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9C" w:rsidRPr="004A089C" w:rsidRDefault="004A089C" w:rsidP="004A089C">
      <w:pPr>
        <w:bidi/>
        <w:jc w:val="center"/>
        <w:rPr>
          <w:rFonts w:asciiTheme="majorBidi" w:hAnsiTheme="majorBidi" w:cstheme="majorBidi"/>
          <w:i/>
          <w:iCs/>
          <w:sz w:val="40"/>
          <w:szCs w:val="40"/>
          <w:lang w:bidi="fa-IR"/>
        </w:rPr>
      </w:pPr>
      <w:r w:rsidRPr="004A089C">
        <w:rPr>
          <w:rFonts w:asciiTheme="majorBidi" w:hAnsiTheme="majorBidi" w:cstheme="majorBidi"/>
          <w:i/>
          <w:iCs/>
          <w:sz w:val="40"/>
          <w:szCs w:val="40"/>
          <w:lang w:bidi="fa-IR"/>
        </w:rPr>
        <w:t>In the Nam</w:t>
      </w:r>
      <w:r w:rsidR="00982DEB">
        <w:rPr>
          <w:rFonts w:asciiTheme="majorBidi" w:hAnsiTheme="majorBidi" w:cstheme="majorBidi"/>
          <w:i/>
          <w:iCs/>
          <w:sz w:val="40"/>
          <w:szCs w:val="40"/>
          <w:lang w:bidi="fa-IR"/>
        </w:rPr>
        <w:t>e</w:t>
      </w:r>
      <w:r w:rsidRPr="004A089C">
        <w:rPr>
          <w:rFonts w:asciiTheme="majorBidi" w:hAnsiTheme="majorBidi" w:cstheme="majorBidi"/>
          <w:i/>
          <w:iCs/>
          <w:sz w:val="40"/>
          <w:szCs w:val="40"/>
          <w:lang w:bidi="fa-IR"/>
        </w:rPr>
        <w:t xml:space="preserve"> of God</w:t>
      </w:r>
    </w:p>
    <w:p w:rsidR="00EE6B6F" w:rsidRPr="00E33DD0" w:rsidRDefault="00EE6B6F" w:rsidP="004A089C">
      <w:pPr>
        <w:bidi/>
        <w:jc w:val="center"/>
        <w:rPr>
          <w:rFonts w:cs="B Nazanin"/>
          <w:b/>
          <w:bCs/>
          <w:sz w:val="40"/>
          <w:szCs w:val="40"/>
          <w:lang w:bidi="fa-IR"/>
        </w:rPr>
      </w:pPr>
      <w:r w:rsidRPr="00E33DD0">
        <w:rPr>
          <w:rFonts w:cs="B Nazanin" w:hint="cs"/>
          <w:b/>
          <w:bCs/>
          <w:sz w:val="40"/>
          <w:szCs w:val="40"/>
          <w:rtl/>
          <w:lang w:bidi="fa-IR"/>
        </w:rPr>
        <w:t>گروه تغذیه در جامعه</w:t>
      </w:r>
    </w:p>
    <w:p w:rsidR="00EE6B6F" w:rsidRDefault="00EE6B6F" w:rsidP="00E33DD0">
      <w:pPr>
        <w:bidi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fa-IR"/>
        </w:rPr>
      </w:pPr>
      <w:r w:rsidRPr="00E33DD0">
        <w:rPr>
          <w:rFonts w:asciiTheme="majorBidi" w:hAnsiTheme="majorBidi" w:cstheme="majorBidi"/>
          <w:b/>
          <w:bCs/>
          <w:i/>
          <w:iCs/>
          <w:sz w:val="40"/>
          <w:szCs w:val="40"/>
          <w:lang w:bidi="fa-IR"/>
        </w:rPr>
        <w:t xml:space="preserve">Department of Community </w:t>
      </w:r>
      <w:r w:rsidR="00A411D0" w:rsidRPr="00E33DD0">
        <w:rPr>
          <w:rFonts w:asciiTheme="majorBidi" w:hAnsiTheme="majorBidi" w:cstheme="majorBidi"/>
          <w:b/>
          <w:bCs/>
          <w:i/>
          <w:iCs/>
          <w:sz w:val="40"/>
          <w:szCs w:val="40"/>
          <w:lang w:bidi="fa-IR"/>
        </w:rPr>
        <w:t>N</w:t>
      </w:r>
      <w:r w:rsidRPr="00E33DD0">
        <w:rPr>
          <w:rFonts w:asciiTheme="majorBidi" w:hAnsiTheme="majorBidi" w:cstheme="majorBidi"/>
          <w:b/>
          <w:bCs/>
          <w:i/>
          <w:iCs/>
          <w:sz w:val="40"/>
          <w:szCs w:val="40"/>
          <w:lang w:bidi="fa-IR"/>
        </w:rPr>
        <w:t>utrition</w:t>
      </w:r>
    </w:p>
    <w:p w:rsidR="00A042E1" w:rsidRPr="00E33DD0" w:rsidRDefault="00A042E1" w:rsidP="00A042E1">
      <w:pPr>
        <w:bidi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lang w:bidi="fa-IR"/>
        </w:rPr>
      </w:pPr>
    </w:p>
    <w:p w:rsidR="00A96203" w:rsidRPr="00A042E1" w:rsidRDefault="008272DE" w:rsidP="008272DE">
      <w:pPr>
        <w:bidi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A042E1">
        <w:rPr>
          <w:rFonts w:cs="B Nazanin" w:hint="cs"/>
          <w:b/>
          <w:bCs/>
          <w:color w:val="0070C0"/>
          <w:sz w:val="40"/>
          <w:szCs w:val="40"/>
          <w:u w:val="single"/>
          <w:rtl/>
          <w:lang w:bidi="fa-IR"/>
        </w:rPr>
        <w:t xml:space="preserve">اصول و </w:t>
      </w:r>
      <w:r w:rsidR="00450A8B" w:rsidRPr="00A042E1">
        <w:rPr>
          <w:rFonts w:cs="B Nazanin" w:hint="cs"/>
          <w:b/>
          <w:bCs/>
          <w:color w:val="0070C0"/>
          <w:sz w:val="40"/>
          <w:szCs w:val="40"/>
          <w:u w:val="single"/>
          <w:rtl/>
          <w:lang w:bidi="fa-IR"/>
        </w:rPr>
        <w:t>ارزش</w:t>
      </w:r>
      <w:r w:rsidR="001A5D4C" w:rsidRPr="00A042E1">
        <w:rPr>
          <w:rFonts w:cs="B Nazanin" w:hint="cs"/>
          <w:b/>
          <w:bCs/>
          <w:color w:val="0070C0"/>
          <w:sz w:val="40"/>
          <w:szCs w:val="40"/>
          <w:u w:val="single"/>
          <w:rtl/>
          <w:lang w:bidi="fa-IR"/>
        </w:rPr>
        <w:t xml:space="preserve"> </w:t>
      </w:r>
      <w:r w:rsidRPr="00A042E1">
        <w:rPr>
          <w:rFonts w:cs="B Nazanin" w:hint="cs"/>
          <w:b/>
          <w:bCs/>
          <w:color w:val="0070C0"/>
          <w:sz w:val="40"/>
          <w:szCs w:val="40"/>
          <w:u w:val="single"/>
          <w:rtl/>
          <w:lang w:bidi="fa-IR"/>
        </w:rPr>
        <w:t>ها</w:t>
      </w:r>
      <w:r w:rsidR="00A042E1" w:rsidRPr="00A042E1">
        <w:rPr>
          <w:rFonts w:cs="B Nazanin" w:hint="cs"/>
          <w:b/>
          <w:bCs/>
          <w:color w:val="0070C0"/>
          <w:sz w:val="40"/>
          <w:szCs w:val="40"/>
          <w:u w:val="single"/>
          <w:rtl/>
          <w:lang w:bidi="fa-IR"/>
        </w:rPr>
        <w:t>ی گروه</w:t>
      </w:r>
      <w:r w:rsidRPr="00A042E1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:</w:t>
      </w:r>
    </w:p>
    <w:p w:rsidR="00450A8B" w:rsidRPr="00531A35" w:rsidRDefault="00450A8B" w:rsidP="0048787D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531A35">
        <w:rPr>
          <w:rFonts w:cs="B Nazanin" w:hint="cs"/>
          <w:sz w:val="28"/>
          <w:szCs w:val="28"/>
          <w:rtl/>
          <w:lang w:bidi="fa-IR"/>
        </w:rPr>
        <w:t>گروه تغذیه در جامعه</w:t>
      </w:r>
      <w:r w:rsidRPr="001A5D4C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C54D5A" w:rsidRPr="00A411D0">
        <w:rPr>
          <w:rFonts w:cs="B Nazanin" w:hint="cs"/>
          <w:sz w:val="28"/>
          <w:szCs w:val="28"/>
          <w:rtl/>
          <w:lang w:bidi="fa-IR"/>
        </w:rPr>
        <w:t>کار</w:t>
      </w:r>
      <w:r w:rsidR="00536C89" w:rsidRPr="00A411D0">
        <w:rPr>
          <w:rFonts w:cs="B Nazanin" w:hint="cs"/>
          <w:sz w:val="28"/>
          <w:szCs w:val="28"/>
          <w:rtl/>
          <w:lang w:bidi="fa-IR"/>
        </w:rPr>
        <w:t>ائ</w:t>
      </w:r>
      <w:r w:rsidR="00C54D5A" w:rsidRPr="00A411D0">
        <w:rPr>
          <w:rFonts w:cs="B Nazanin" w:hint="cs"/>
          <w:sz w:val="28"/>
          <w:szCs w:val="28"/>
          <w:rtl/>
          <w:lang w:bidi="fa-IR"/>
        </w:rPr>
        <w:t>ی</w:t>
      </w:r>
      <w:r w:rsidR="00C54D5A" w:rsidRPr="001A5D4C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C54D5A" w:rsidRPr="00531A35">
        <w:rPr>
          <w:rFonts w:cs="B Nazanin" w:hint="cs"/>
          <w:sz w:val="28"/>
          <w:szCs w:val="28"/>
          <w:rtl/>
          <w:lang w:bidi="fa-IR"/>
        </w:rPr>
        <w:t>و عدالت</w:t>
      </w:r>
      <w:r w:rsidR="001A5D4C">
        <w:rPr>
          <w:rFonts w:cs="B Nazanin" w:hint="cs"/>
          <w:sz w:val="28"/>
          <w:szCs w:val="28"/>
          <w:rtl/>
          <w:lang w:bidi="fa-IR"/>
        </w:rPr>
        <w:t xml:space="preserve">  را </w:t>
      </w:r>
      <w:r w:rsidR="00C54D5A" w:rsidRPr="00531A35">
        <w:rPr>
          <w:rFonts w:cs="B Nazanin" w:hint="cs"/>
          <w:sz w:val="28"/>
          <w:szCs w:val="28"/>
          <w:rtl/>
          <w:lang w:bidi="fa-IR"/>
        </w:rPr>
        <w:t xml:space="preserve"> دو رکن اصلی در بهره مندی از خدمات تغذیه در سطح جامعه می </w:t>
      </w:r>
      <w:r w:rsidR="001A5D4C">
        <w:rPr>
          <w:rFonts w:cs="B Nazanin" w:hint="cs"/>
          <w:sz w:val="28"/>
          <w:szCs w:val="28"/>
          <w:rtl/>
          <w:lang w:bidi="fa-IR"/>
        </w:rPr>
        <w:t>داند.</w:t>
      </w:r>
    </w:p>
    <w:p w:rsidR="00377F0D" w:rsidRPr="00531A35" w:rsidRDefault="00377F0D" w:rsidP="0048787D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531A35">
        <w:rPr>
          <w:rFonts w:cs="B Nazanin" w:hint="cs"/>
          <w:sz w:val="28"/>
          <w:szCs w:val="28"/>
          <w:rtl/>
          <w:lang w:bidi="fa-IR"/>
        </w:rPr>
        <w:t xml:space="preserve">ما به </w:t>
      </w:r>
      <w:r w:rsidR="00536C89">
        <w:rPr>
          <w:rFonts w:cs="B Nazanin" w:hint="cs"/>
          <w:sz w:val="28"/>
          <w:szCs w:val="28"/>
          <w:rtl/>
          <w:lang w:bidi="fa-IR"/>
        </w:rPr>
        <w:t>ضرورت</w:t>
      </w:r>
      <w:r w:rsidRPr="00531A35">
        <w:rPr>
          <w:rFonts w:cs="B Nazanin" w:hint="cs"/>
          <w:sz w:val="28"/>
          <w:szCs w:val="28"/>
          <w:rtl/>
          <w:lang w:bidi="fa-IR"/>
        </w:rPr>
        <w:t xml:space="preserve"> پایبندی به اصول و کرامت انسانی و مکارم اخلاقی با بهره </w:t>
      </w:r>
      <w:r w:rsidR="00271700" w:rsidRPr="00531A35">
        <w:rPr>
          <w:rFonts w:cs="B Nazanin" w:hint="cs"/>
          <w:sz w:val="28"/>
          <w:szCs w:val="28"/>
          <w:rtl/>
          <w:lang w:bidi="fa-IR"/>
        </w:rPr>
        <w:t>گیری از آموزه های دینی و اخلاق حرفه ای اعتقاد داریم</w:t>
      </w:r>
      <w:r w:rsidR="001A5D4C">
        <w:rPr>
          <w:rFonts w:cs="B Nazanin" w:hint="cs"/>
          <w:sz w:val="28"/>
          <w:szCs w:val="28"/>
          <w:rtl/>
          <w:lang w:bidi="fa-IR"/>
        </w:rPr>
        <w:t>.</w:t>
      </w:r>
    </w:p>
    <w:p w:rsidR="00271700" w:rsidRPr="00531A35" w:rsidRDefault="00002CEB" w:rsidP="0048787D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531A35">
        <w:rPr>
          <w:rFonts w:cs="B Nazanin" w:hint="cs"/>
          <w:sz w:val="28"/>
          <w:szCs w:val="28"/>
          <w:rtl/>
          <w:lang w:bidi="fa-IR"/>
        </w:rPr>
        <w:t>ما به</w:t>
      </w:r>
      <w:r w:rsidR="00536C89">
        <w:rPr>
          <w:rFonts w:cs="B Nazanin" w:hint="cs"/>
          <w:sz w:val="28"/>
          <w:szCs w:val="28"/>
          <w:rtl/>
          <w:lang w:bidi="fa-IR"/>
        </w:rPr>
        <w:t xml:space="preserve"> اهمیت</w:t>
      </w:r>
      <w:r w:rsidRPr="00531A3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1700" w:rsidRPr="00531A35">
        <w:rPr>
          <w:rFonts w:cs="B Nazanin" w:hint="cs"/>
          <w:sz w:val="28"/>
          <w:szCs w:val="28"/>
          <w:rtl/>
          <w:lang w:bidi="fa-IR"/>
        </w:rPr>
        <w:t xml:space="preserve">تربیت نیروی انسانی اخلاق مدار، مسئولیت پذیر و خیر خواه برای </w:t>
      </w:r>
      <w:r w:rsidRPr="00531A35">
        <w:rPr>
          <w:rFonts w:cs="B Nazanin" w:hint="cs"/>
          <w:sz w:val="28"/>
          <w:szCs w:val="28"/>
          <w:rtl/>
          <w:lang w:bidi="fa-IR"/>
        </w:rPr>
        <w:t xml:space="preserve">ارائه خدمات تغذیه در جامعه در قالب نظام ارائه خدمات </w:t>
      </w:r>
      <w:r w:rsidR="00117CC6" w:rsidRPr="00531A35">
        <w:rPr>
          <w:rFonts w:cs="B Nazanin" w:hint="cs"/>
          <w:sz w:val="28"/>
          <w:szCs w:val="28"/>
          <w:rtl/>
          <w:lang w:bidi="fa-IR"/>
        </w:rPr>
        <w:t>سلامت کشور باور داریم.</w:t>
      </w:r>
    </w:p>
    <w:p w:rsidR="00117CC6" w:rsidRPr="00531A35" w:rsidRDefault="00536C89" w:rsidP="0048787D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ایمان داریم </w:t>
      </w:r>
      <w:r w:rsidR="00117CC6" w:rsidRPr="00531A35">
        <w:rPr>
          <w:rFonts w:cs="B Nazanin" w:hint="cs"/>
          <w:sz w:val="28"/>
          <w:szCs w:val="28"/>
          <w:rtl/>
          <w:lang w:bidi="fa-IR"/>
        </w:rPr>
        <w:t xml:space="preserve">که تعالی سرمایه ی </w:t>
      </w:r>
      <w:r w:rsidR="00FD1EB3" w:rsidRPr="00531A35">
        <w:rPr>
          <w:rFonts w:cs="B Nazanin" w:hint="cs"/>
          <w:sz w:val="28"/>
          <w:szCs w:val="28"/>
          <w:rtl/>
          <w:lang w:bidi="fa-IR"/>
        </w:rPr>
        <w:t>انسانی در حوزه ارائه خدمات تغذیه جامعه محور</w:t>
      </w:r>
      <w:r w:rsidR="00813475" w:rsidRPr="00531A35">
        <w:rPr>
          <w:rFonts w:cs="B Nazanin" w:hint="cs"/>
          <w:sz w:val="28"/>
          <w:szCs w:val="28"/>
          <w:rtl/>
          <w:lang w:bidi="fa-IR"/>
        </w:rPr>
        <w:t xml:space="preserve"> متناسب با فرهنگ اسلامی </w:t>
      </w:r>
      <w:r w:rsidR="00813475" w:rsidRPr="00531A3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13475" w:rsidRPr="00531A35">
        <w:rPr>
          <w:rFonts w:cs="B Nazanin" w:hint="cs"/>
          <w:sz w:val="28"/>
          <w:szCs w:val="28"/>
          <w:rtl/>
          <w:lang w:bidi="fa-IR"/>
        </w:rPr>
        <w:t xml:space="preserve"> ایرانی ضرورتی اجتناب ناپذیر است.</w:t>
      </w:r>
    </w:p>
    <w:p w:rsidR="00813475" w:rsidRPr="00531A35" w:rsidRDefault="00536C89" w:rsidP="0048787D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 این اعتقاد هستیم</w:t>
      </w:r>
      <w:r w:rsidR="009A5902" w:rsidRPr="00531A35">
        <w:rPr>
          <w:rFonts w:cs="B Nazanin" w:hint="cs"/>
          <w:sz w:val="28"/>
          <w:szCs w:val="28"/>
          <w:rtl/>
          <w:lang w:bidi="fa-IR"/>
        </w:rPr>
        <w:t xml:space="preserve"> که حفظ جایگاه والای علم و دانش با افزایش مسئولیت پذیری و پاسخگوئی</w:t>
      </w:r>
      <w:r w:rsidR="00235832">
        <w:rPr>
          <w:rFonts w:cs="B Nazanin" w:hint="cs"/>
          <w:sz w:val="28"/>
          <w:szCs w:val="28"/>
          <w:rtl/>
          <w:lang w:bidi="fa-IR"/>
        </w:rPr>
        <w:t xml:space="preserve"> اجتماعی</w:t>
      </w:r>
      <w:r w:rsidR="009A5902" w:rsidRPr="00531A35">
        <w:rPr>
          <w:rFonts w:cs="B Nazanin" w:hint="cs"/>
          <w:sz w:val="28"/>
          <w:szCs w:val="28"/>
          <w:rtl/>
          <w:lang w:bidi="fa-IR"/>
        </w:rPr>
        <w:t xml:space="preserve"> و تلاش </w:t>
      </w:r>
      <w:r w:rsidR="001A5D4C">
        <w:rPr>
          <w:rFonts w:cs="B Nazanin" w:hint="cs"/>
          <w:sz w:val="28"/>
          <w:szCs w:val="28"/>
          <w:rtl/>
          <w:lang w:bidi="fa-IR"/>
        </w:rPr>
        <w:t xml:space="preserve">مومنانه ی </w:t>
      </w:r>
      <w:r w:rsidR="004F5835" w:rsidRPr="00531A35">
        <w:rPr>
          <w:rFonts w:cs="B Nazanin" w:hint="cs"/>
          <w:sz w:val="28"/>
          <w:szCs w:val="28"/>
          <w:rtl/>
          <w:lang w:bidi="fa-IR"/>
        </w:rPr>
        <w:t xml:space="preserve"> تمام اعضای گروه و با یکدلی، همبستگی و </w:t>
      </w:r>
      <w:r w:rsidR="00092CD5" w:rsidRPr="00531A35">
        <w:rPr>
          <w:rFonts w:cs="B Nazanin" w:hint="cs"/>
          <w:sz w:val="28"/>
          <w:szCs w:val="28"/>
          <w:rtl/>
          <w:lang w:bidi="fa-IR"/>
        </w:rPr>
        <w:t>هم افزائی امکان پذیر است</w:t>
      </w:r>
    </w:p>
    <w:p w:rsidR="00092CD5" w:rsidRPr="008A1C9F" w:rsidRDefault="00092CD5" w:rsidP="00092CD5">
      <w:pPr>
        <w:bidi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8A1C9F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چشم انداز:</w:t>
      </w:r>
    </w:p>
    <w:p w:rsidR="00092CD5" w:rsidRPr="00521FD2" w:rsidRDefault="00677093" w:rsidP="00DB1EF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21FD2">
        <w:rPr>
          <w:rFonts w:cs="B Nazanin" w:hint="cs"/>
          <w:sz w:val="28"/>
          <w:szCs w:val="28"/>
          <w:rtl/>
          <w:lang w:bidi="fa-IR"/>
        </w:rPr>
        <w:t>تبدیل گروه تغذیه در جامعه به ساختاری توانمند، خلاق و کارآ</w:t>
      </w:r>
      <w:r w:rsidR="00350576" w:rsidRPr="00521FD2">
        <w:rPr>
          <w:rFonts w:cs="B Nazanin" w:hint="cs"/>
          <w:sz w:val="28"/>
          <w:szCs w:val="28"/>
          <w:rtl/>
          <w:lang w:bidi="fa-IR"/>
        </w:rPr>
        <w:t>فرین که با تربیت نیروی انسانی م</w:t>
      </w:r>
      <w:r w:rsidRPr="00521FD2">
        <w:rPr>
          <w:rFonts w:cs="B Nazanin" w:hint="cs"/>
          <w:sz w:val="28"/>
          <w:szCs w:val="28"/>
          <w:rtl/>
          <w:lang w:bidi="fa-IR"/>
        </w:rPr>
        <w:t>تخصص و کارآمد</w:t>
      </w:r>
      <w:r w:rsidR="00576B6B" w:rsidRPr="00521FD2">
        <w:rPr>
          <w:rFonts w:cs="B Nazanin" w:hint="cs"/>
          <w:sz w:val="28"/>
          <w:szCs w:val="28"/>
          <w:rtl/>
          <w:lang w:bidi="fa-IR"/>
        </w:rPr>
        <w:t xml:space="preserve"> در حیطه برنامه ریزی ، سازماندهی و پیاده سازی</w:t>
      </w:r>
      <w:r w:rsidR="00350576" w:rsidRPr="00521F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6B6B" w:rsidRPr="00521FD2">
        <w:rPr>
          <w:rFonts w:cs="B Nazanin" w:hint="cs"/>
          <w:sz w:val="28"/>
          <w:szCs w:val="28"/>
          <w:rtl/>
          <w:lang w:bidi="fa-IR"/>
        </w:rPr>
        <w:t xml:space="preserve">خدمات مراقبت تغذیه ای </w:t>
      </w:r>
      <w:r w:rsidR="009129F1" w:rsidRPr="00521FD2">
        <w:rPr>
          <w:rFonts w:cs="B Nazanin" w:hint="cs"/>
          <w:sz w:val="28"/>
          <w:szCs w:val="28"/>
          <w:rtl/>
          <w:lang w:bidi="fa-IR"/>
        </w:rPr>
        <w:t>در نظام سلامت مورد اطمینان گیرندگان خدمت و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 xml:space="preserve"> ارئه کنندگان و </w:t>
      </w:r>
      <w:r w:rsidR="009129F1" w:rsidRPr="00521FD2">
        <w:rPr>
          <w:rFonts w:cs="B Nazanin" w:hint="cs"/>
          <w:sz w:val="28"/>
          <w:szCs w:val="28"/>
          <w:rtl/>
          <w:lang w:bidi="fa-IR"/>
        </w:rPr>
        <w:t xml:space="preserve"> نیز سیاست گذاران </w:t>
      </w:r>
      <w:r w:rsidR="00531A35" w:rsidRPr="00521FD2">
        <w:rPr>
          <w:rFonts w:cs="B Nazanin" w:hint="cs"/>
          <w:sz w:val="28"/>
          <w:szCs w:val="28"/>
          <w:rtl/>
          <w:lang w:bidi="fa-IR"/>
        </w:rPr>
        <w:t xml:space="preserve">در سطوح مختلف 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>باشد.</w:t>
      </w:r>
      <w:r w:rsidR="00531A35" w:rsidRPr="00521FD2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96031" w:rsidRPr="008A1C9F" w:rsidRDefault="008203E4" w:rsidP="00A96203">
      <w:pPr>
        <w:bidi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8A1C9F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lastRenderedPageBreak/>
        <w:t>رسالت:</w:t>
      </w:r>
    </w:p>
    <w:p w:rsidR="00202C75" w:rsidRPr="00521FD2" w:rsidRDefault="008203E4" w:rsidP="00DB1EF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21FD2">
        <w:rPr>
          <w:rFonts w:cs="B Nazanin" w:hint="cs"/>
          <w:sz w:val="28"/>
          <w:szCs w:val="28"/>
          <w:rtl/>
          <w:lang w:bidi="fa-IR"/>
        </w:rPr>
        <w:t>گروه تغذیه بر جامعه برآن است که با ایجاد و</w:t>
      </w:r>
      <w:r w:rsidRPr="00521FD2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>توسعه</w:t>
      </w:r>
      <w:r w:rsidR="001A5D4C" w:rsidRPr="00521FD2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521FD2">
        <w:rPr>
          <w:rFonts w:cs="B Nazanin" w:hint="cs"/>
          <w:sz w:val="28"/>
          <w:szCs w:val="28"/>
          <w:rtl/>
          <w:lang w:bidi="fa-IR"/>
        </w:rPr>
        <w:t xml:space="preserve">توانمندی 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Pr="00521FD2">
        <w:rPr>
          <w:rFonts w:cs="B Nazanin" w:hint="cs"/>
          <w:sz w:val="28"/>
          <w:szCs w:val="28"/>
          <w:rtl/>
          <w:lang w:bidi="fa-IR"/>
        </w:rPr>
        <w:t xml:space="preserve">گروه </w:t>
      </w:r>
      <w:r w:rsidR="001A6270" w:rsidRPr="00521FD2">
        <w:rPr>
          <w:rFonts w:cs="B Nazanin" w:hint="cs"/>
          <w:sz w:val="28"/>
          <w:szCs w:val="28"/>
          <w:rtl/>
          <w:lang w:bidi="fa-IR"/>
        </w:rPr>
        <w:t>و ظرفیت سازی مناسب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>،</w:t>
      </w:r>
      <w:r w:rsidR="001A6270" w:rsidRPr="00521FD2">
        <w:rPr>
          <w:rFonts w:cs="B Nazanin" w:hint="cs"/>
          <w:sz w:val="28"/>
          <w:szCs w:val="28"/>
          <w:rtl/>
          <w:lang w:bidi="fa-IR"/>
        </w:rPr>
        <w:t xml:space="preserve"> بستر های لازم</w:t>
      </w:r>
      <w:r w:rsidR="005017C6" w:rsidRPr="00521FD2">
        <w:rPr>
          <w:rFonts w:cs="B Nazanin" w:hint="cs"/>
          <w:sz w:val="28"/>
          <w:szCs w:val="28"/>
          <w:rtl/>
          <w:lang w:bidi="fa-IR"/>
        </w:rPr>
        <w:t xml:space="preserve"> در حیطه آموزشی، پژوهشی</w:t>
      </w:r>
      <w:r w:rsidR="00700C7E" w:rsidRPr="00521FD2">
        <w:rPr>
          <w:rFonts w:cs="B Nazanin" w:hint="cs"/>
          <w:sz w:val="28"/>
          <w:szCs w:val="28"/>
          <w:rtl/>
          <w:lang w:bidi="fa-IR"/>
        </w:rPr>
        <w:t>، نیاز سنجی و کارآفرینی را ایجاد نماید .همچنین با مشارکت فعال در برنامه ریزی، سازماندهی</w:t>
      </w:r>
      <w:r w:rsidR="003D4914" w:rsidRPr="00521FD2">
        <w:rPr>
          <w:rFonts w:cs="B Nazanin" w:hint="cs"/>
          <w:sz w:val="28"/>
          <w:szCs w:val="28"/>
          <w:rtl/>
          <w:lang w:bidi="fa-IR"/>
        </w:rPr>
        <w:t xml:space="preserve"> ، ارزشیابی برنامه های</w:t>
      </w:r>
      <w:r w:rsidR="00C33282" w:rsidRPr="00521FD2">
        <w:rPr>
          <w:rFonts w:cs="B Nazanin" w:hint="cs"/>
          <w:sz w:val="28"/>
          <w:szCs w:val="28"/>
          <w:rtl/>
          <w:lang w:bidi="fa-IR"/>
        </w:rPr>
        <w:t xml:space="preserve"> تغذیه در جامعه از طریق تربیت نیروی متخصص در حیطه علوم بهداشتی در تغذیه ، علوم تغذیه و سیاستگذاری غذا و تغذیه در بهبود و ارتقا</w:t>
      </w:r>
      <w:r w:rsidR="00617485" w:rsidRPr="00521FD2">
        <w:rPr>
          <w:rFonts w:cs="B Nazanin" w:hint="cs"/>
          <w:sz w:val="28"/>
          <w:szCs w:val="28"/>
          <w:rtl/>
          <w:lang w:bidi="fa-IR"/>
        </w:rPr>
        <w:t>ء</w:t>
      </w:r>
      <w:r w:rsidR="00C33282" w:rsidRPr="00521FD2">
        <w:rPr>
          <w:rFonts w:cs="B Nazanin" w:hint="cs"/>
          <w:sz w:val="28"/>
          <w:szCs w:val="28"/>
          <w:rtl/>
          <w:lang w:bidi="fa-IR"/>
        </w:rPr>
        <w:t xml:space="preserve"> سطح امنیت غذایی جامعه و وضعیت تغذیه ی آحاد مردم </w:t>
      </w:r>
      <w:r w:rsidR="003B53A4">
        <w:rPr>
          <w:rFonts w:cs="B Nazanin" w:hint="cs"/>
          <w:sz w:val="28"/>
          <w:szCs w:val="28"/>
          <w:rtl/>
          <w:lang w:bidi="fa-IR"/>
        </w:rPr>
        <w:t xml:space="preserve"> و پاسخگویی اجتماعی </w:t>
      </w:r>
      <w:r w:rsidR="00C33282" w:rsidRPr="00521FD2">
        <w:rPr>
          <w:rFonts w:cs="B Nazanin" w:hint="cs"/>
          <w:sz w:val="28"/>
          <w:szCs w:val="28"/>
          <w:rtl/>
          <w:lang w:bidi="fa-IR"/>
        </w:rPr>
        <w:t xml:space="preserve">نقش تاثیر </w:t>
      </w:r>
      <w:r w:rsidR="00202C75" w:rsidRPr="00521FD2">
        <w:rPr>
          <w:rFonts w:cs="B Nazanin" w:hint="cs"/>
          <w:sz w:val="28"/>
          <w:szCs w:val="28"/>
          <w:rtl/>
          <w:lang w:bidi="fa-IR"/>
        </w:rPr>
        <w:t>گذار داشته باشد.</w:t>
      </w:r>
    </w:p>
    <w:p w:rsidR="00202C75" w:rsidRPr="00521FD2" w:rsidRDefault="00202C75" w:rsidP="00202C75">
      <w:pPr>
        <w:bidi/>
        <w:ind w:left="720" w:hanging="720"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521FD2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 xml:space="preserve">هدف کلی: </w:t>
      </w:r>
    </w:p>
    <w:p w:rsidR="008203E4" w:rsidRDefault="00202C75" w:rsidP="00521FD2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lang w:bidi="fa-IR"/>
        </w:rPr>
      </w:pPr>
      <w:r w:rsidRPr="00521FD2">
        <w:rPr>
          <w:rFonts w:cs="B Nazanin" w:hint="cs"/>
          <w:sz w:val="28"/>
          <w:szCs w:val="28"/>
          <w:rtl/>
          <w:lang w:bidi="fa-IR"/>
        </w:rPr>
        <w:t xml:space="preserve">تولید و توسعه دانش کاربردی در حیطه تغذیه در جامعه </w:t>
      </w:r>
      <w:r w:rsidR="00617485" w:rsidRPr="00521FD2">
        <w:rPr>
          <w:rFonts w:cs="B Nazanin" w:hint="cs"/>
          <w:sz w:val="28"/>
          <w:szCs w:val="28"/>
          <w:rtl/>
          <w:lang w:bidi="fa-IR"/>
        </w:rPr>
        <w:t xml:space="preserve">و تربیت نیروی انسانی متخصص، تقویت همکاری ها </w:t>
      </w:r>
      <w:r w:rsidR="001A5D4C" w:rsidRPr="00521FD2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617485" w:rsidRPr="00521FD2">
        <w:rPr>
          <w:rFonts w:cs="B Nazanin" w:hint="cs"/>
          <w:sz w:val="28"/>
          <w:szCs w:val="28"/>
          <w:rtl/>
          <w:lang w:bidi="fa-IR"/>
        </w:rPr>
        <w:t xml:space="preserve">بین بخشی در سطوح منطقه ای، ملی و فرا ملی با هدف ارتقاء </w:t>
      </w:r>
      <w:r w:rsidR="00A96203" w:rsidRPr="00521FD2">
        <w:rPr>
          <w:rFonts w:cs="B Nazanin" w:hint="cs"/>
          <w:sz w:val="28"/>
          <w:szCs w:val="28"/>
          <w:rtl/>
          <w:lang w:bidi="fa-IR"/>
        </w:rPr>
        <w:t>وضعیت تغذیه ای کشور</w:t>
      </w:r>
    </w:p>
    <w:p w:rsidR="00521FD2" w:rsidRPr="00521FD2" w:rsidRDefault="00521FD2" w:rsidP="00521FD2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96203" w:rsidRPr="00521FD2" w:rsidRDefault="00A96203" w:rsidP="00A96203">
      <w:pPr>
        <w:bidi/>
        <w:ind w:left="720" w:hanging="720"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521FD2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اهداف اختصاصی</w:t>
      </w:r>
      <w:r w:rsidR="001A5D4C" w:rsidRPr="00521FD2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:</w:t>
      </w:r>
    </w:p>
    <w:p w:rsidR="00227522" w:rsidRPr="00F06AEE" w:rsidRDefault="00F06AEE" w:rsidP="007B2902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27522" w:rsidRPr="00F06AEE">
        <w:rPr>
          <w:rFonts w:cs="B Nazanin" w:hint="cs"/>
          <w:sz w:val="28"/>
          <w:szCs w:val="28"/>
          <w:rtl/>
          <w:lang w:bidi="fa-IR"/>
        </w:rPr>
        <w:t>برنامه ریزی-</w:t>
      </w:r>
      <w:r w:rsidR="00536C89" w:rsidRPr="00F06AEE">
        <w:rPr>
          <w:rFonts w:cs="B Nazanin" w:hint="cs"/>
          <w:sz w:val="28"/>
          <w:szCs w:val="28"/>
          <w:rtl/>
          <w:lang w:bidi="fa-IR"/>
        </w:rPr>
        <w:t>حمایت</w:t>
      </w:r>
      <w:r w:rsidR="00227522" w:rsidRPr="00F06AEE">
        <w:rPr>
          <w:rFonts w:cs="B Nazanin" w:hint="cs"/>
          <w:sz w:val="28"/>
          <w:szCs w:val="28"/>
          <w:rtl/>
          <w:lang w:bidi="fa-IR"/>
        </w:rPr>
        <w:t xml:space="preserve"> و ارایه آموزش های مستمر تغذیه در جامعه</w:t>
      </w:r>
    </w:p>
    <w:p w:rsidR="00227522" w:rsidRPr="00F06AEE" w:rsidRDefault="00227522" w:rsidP="007B2902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F06AEE">
        <w:rPr>
          <w:rFonts w:cs="B Nazanin" w:hint="cs"/>
          <w:sz w:val="28"/>
          <w:szCs w:val="28"/>
          <w:rtl/>
          <w:lang w:bidi="fa-IR"/>
        </w:rPr>
        <w:t>طراحی و اجرای پژوهش های جامعه محور مبتنی بر شواهد در حیطه تغذیه</w:t>
      </w:r>
      <w:r w:rsidR="00536C89" w:rsidRPr="00F06AEE">
        <w:rPr>
          <w:rFonts w:cs="B Nazanin" w:hint="cs"/>
          <w:sz w:val="28"/>
          <w:szCs w:val="28"/>
          <w:rtl/>
          <w:lang w:bidi="fa-IR"/>
        </w:rPr>
        <w:t xml:space="preserve"> در جهت </w:t>
      </w:r>
      <w:r w:rsidRPr="00F06AEE">
        <w:rPr>
          <w:rFonts w:cs="B Nazanin" w:hint="cs"/>
          <w:sz w:val="28"/>
          <w:szCs w:val="28"/>
          <w:rtl/>
          <w:lang w:bidi="fa-IR"/>
        </w:rPr>
        <w:t>پاسخگویی به نیاز های در حال تغییر جامعه</w:t>
      </w:r>
    </w:p>
    <w:p w:rsidR="00227522" w:rsidRPr="00487AEA" w:rsidRDefault="00227522" w:rsidP="0093087D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87AEA">
        <w:rPr>
          <w:rFonts w:cs="B Nazanin"/>
          <w:sz w:val="28"/>
          <w:szCs w:val="28"/>
          <w:rtl/>
        </w:rPr>
        <w:t xml:space="preserve">استفاده مناسب از توانمندی های علمی </w:t>
      </w:r>
      <w:r w:rsidRPr="00487AEA">
        <w:rPr>
          <w:rFonts w:cs="B Nazanin" w:hint="cs"/>
          <w:sz w:val="28"/>
          <w:szCs w:val="28"/>
          <w:rtl/>
        </w:rPr>
        <w:t>اع</w:t>
      </w:r>
      <w:r w:rsidRPr="00487AEA">
        <w:rPr>
          <w:rFonts w:cs="B Nazanin"/>
          <w:sz w:val="28"/>
          <w:szCs w:val="28"/>
          <w:rtl/>
        </w:rPr>
        <w:t>ضای هیئت علمی در جهت ارتقا سلامت در سطح جامعه</w:t>
      </w:r>
      <w:r w:rsidR="0093087D">
        <w:rPr>
          <w:rFonts w:cs="B Nazanin" w:hint="cs"/>
          <w:sz w:val="28"/>
          <w:szCs w:val="28"/>
          <w:rtl/>
        </w:rPr>
        <w:t xml:space="preserve"> و پاسخگویی اجتماعی</w:t>
      </w:r>
    </w:p>
    <w:p w:rsidR="00227522" w:rsidRPr="00487AEA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87AEA">
        <w:rPr>
          <w:rFonts w:cs="B Nazanin"/>
          <w:sz w:val="28"/>
          <w:szCs w:val="28"/>
          <w:rtl/>
        </w:rPr>
        <w:t xml:space="preserve">توسعه تحصیلات تکمیلی در گرایشهای مختلف تغذیه </w:t>
      </w:r>
      <w:r w:rsidRPr="00487AEA">
        <w:rPr>
          <w:rFonts w:cs="B Nazanin" w:hint="cs"/>
          <w:sz w:val="28"/>
          <w:szCs w:val="28"/>
          <w:rtl/>
        </w:rPr>
        <w:t xml:space="preserve">در جامعه 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F27E95">
        <w:rPr>
          <w:rFonts w:cs="B Nazanin"/>
          <w:sz w:val="28"/>
          <w:szCs w:val="28"/>
          <w:rtl/>
        </w:rPr>
        <w:t xml:space="preserve">توسعه و تجهیز آزمایشگاه های آموزشی و پژوهشی 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536C89">
        <w:rPr>
          <w:rFonts w:cs="B Nazanin" w:hint="cs"/>
          <w:sz w:val="28"/>
          <w:szCs w:val="28"/>
          <w:rtl/>
        </w:rPr>
        <w:t>ا</w:t>
      </w:r>
      <w:r w:rsidRPr="00536C89">
        <w:rPr>
          <w:rFonts w:cs="B Nazanin"/>
          <w:sz w:val="28"/>
          <w:szCs w:val="28"/>
          <w:rtl/>
        </w:rPr>
        <w:t>رائه برنامه های آموزشی همسو با اهداف کلی برنامه های آموزشی دانشگاه</w:t>
      </w:r>
      <w:r w:rsidRPr="00F27E95">
        <w:rPr>
          <w:rFonts w:cs="B Nazanin"/>
          <w:sz w:val="28"/>
          <w:szCs w:val="28"/>
          <w:rtl/>
        </w:rPr>
        <w:t xml:space="preserve"> 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F27E95">
        <w:rPr>
          <w:rFonts w:cs="B Nazanin"/>
          <w:sz w:val="28"/>
          <w:szCs w:val="28"/>
          <w:rtl/>
        </w:rPr>
        <w:t xml:space="preserve">توسعه تحقیقات کاربردی </w:t>
      </w:r>
      <w:r w:rsidRPr="00F27E95">
        <w:rPr>
          <w:rFonts w:cs="B Nazanin" w:hint="cs"/>
          <w:sz w:val="28"/>
          <w:szCs w:val="28"/>
          <w:rtl/>
        </w:rPr>
        <w:t xml:space="preserve">جامعه نگر </w:t>
      </w:r>
      <w:r w:rsidRPr="00F27E95">
        <w:rPr>
          <w:rFonts w:cs="B Nazanin"/>
          <w:sz w:val="28"/>
          <w:szCs w:val="28"/>
          <w:rtl/>
        </w:rPr>
        <w:t xml:space="preserve">در جهت حل معضلات </w:t>
      </w:r>
      <w:r w:rsidRPr="00F27E95">
        <w:rPr>
          <w:rFonts w:cs="B Nazanin" w:hint="cs"/>
          <w:sz w:val="28"/>
          <w:szCs w:val="28"/>
          <w:rtl/>
        </w:rPr>
        <w:t xml:space="preserve">تغذیه ای جامعه 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F27E95">
        <w:rPr>
          <w:rFonts w:cs="B Nazanin"/>
          <w:sz w:val="28"/>
          <w:szCs w:val="28"/>
          <w:rtl/>
        </w:rPr>
        <w:lastRenderedPageBreak/>
        <w:t>توسعه همکاری بین بخشی</w:t>
      </w:r>
      <w:r w:rsidRPr="00F27E95">
        <w:rPr>
          <w:rFonts w:cs="B Nazanin" w:hint="cs"/>
          <w:sz w:val="28"/>
          <w:szCs w:val="28"/>
          <w:rtl/>
        </w:rPr>
        <w:t xml:space="preserve"> با معاونت بهداشت، سازمان غذا و دارو و شورای عالی امنیت غذای استان و وزارت بهداشت </w:t>
      </w:r>
      <w:r w:rsidRPr="00F27E95">
        <w:rPr>
          <w:rFonts w:ascii="B Nazanin" w:cs="B Nazanin" w:hint="cs"/>
          <w:sz w:val="28"/>
          <w:szCs w:val="28"/>
          <w:rtl/>
        </w:rPr>
        <w:t>کانون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های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سلامت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و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سازمان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های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مردم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>نهاد</w:t>
      </w:r>
      <w:r w:rsidRPr="00F27E95">
        <w:rPr>
          <w:rFonts w:ascii="B Nazanin" w:cs="B Nazanin"/>
          <w:sz w:val="28"/>
          <w:szCs w:val="28"/>
        </w:rPr>
        <w:t xml:space="preserve"> </w:t>
      </w:r>
      <w:r w:rsidRPr="00F27E95">
        <w:rPr>
          <w:rFonts w:ascii="B Nazanin" w:cs="B Nazanin" w:hint="cs"/>
          <w:sz w:val="28"/>
          <w:szCs w:val="28"/>
          <w:rtl/>
        </w:rPr>
        <w:t xml:space="preserve">و </w:t>
      </w:r>
      <w:r w:rsidRPr="00F27E95">
        <w:rPr>
          <w:rFonts w:cs="B Nazanin" w:hint="cs"/>
          <w:sz w:val="28"/>
          <w:szCs w:val="28"/>
          <w:rtl/>
        </w:rPr>
        <w:t>مراکز تحقیقاتی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F27E95">
        <w:rPr>
          <w:rFonts w:cs="B Nazanin"/>
          <w:sz w:val="28"/>
          <w:szCs w:val="28"/>
          <w:rtl/>
        </w:rPr>
        <w:t xml:space="preserve">ارتقا کمی و کیفی برنامه های آموزشی </w:t>
      </w:r>
      <w:r w:rsidRPr="00F27E95">
        <w:rPr>
          <w:rFonts w:hint="cs"/>
          <w:sz w:val="28"/>
          <w:szCs w:val="28"/>
          <w:rtl/>
        </w:rPr>
        <w:t>–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پژوهشی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گروه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آموزشی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تغذیه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در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>جامعه</w:t>
      </w:r>
      <w:r w:rsidRPr="00F27E95">
        <w:rPr>
          <w:rFonts w:cs="B Nazanin"/>
          <w:sz w:val="28"/>
          <w:szCs w:val="28"/>
          <w:rtl/>
        </w:rPr>
        <w:t xml:space="preserve"> </w:t>
      </w:r>
      <w:r w:rsidRPr="00F27E95">
        <w:rPr>
          <w:rFonts w:cs="B Nazanin" w:hint="cs"/>
          <w:sz w:val="28"/>
          <w:szCs w:val="28"/>
          <w:rtl/>
        </w:rPr>
        <w:t xml:space="preserve">جهت ارتقای سطح آموزش و پژوهش دانشجویان </w:t>
      </w:r>
    </w:p>
    <w:p w:rsidR="00227522" w:rsidRPr="00F27E95" w:rsidRDefault="00227522" w:rsidP="007B2902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F27E95">
        <w:rPr>
          <w:rFonts w:cs="B Nazanin" w:hint="cs"/>
          <w:sz w:val="28"/>
          <w:szCs w:val="28"/>
          <w:rtl/>
          <w:lang w:bidi="fa-IR"/>
        </w:rPr>
        <w:t xml:space="preserve">تربیت فارغ التحصیلان توانمند در زمینه طراحی،اجرا وپایش و تحلیل سیاست ها و برنامه های غذا و تغذیه </w:t>
      </w:r>
    </w:p>
    <w:p w:rsidR="00227522" w:rsidRPr="00A411D0" w:rsidRDefault="00227522" w:rsidP="007B2902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sz w:val="28"/>
          <w:szCs w:val="28"/>
        </w:rPr>
      </w:pPr>
      <w:r w:rsidRPr="00A411D0">
        <w:rPr>
          <w:rFonts w:ascii="Symbol" w:hAnsi="Symbol" w:cs="B Nazanin"/>
          <w:sz w:val="28"/>
          <w:szCs w:val="28"/>
        </w:rPr>
        <w:t></w:t>
      </w:r>
      <w:r w:rsidRPr="00A411D0">
        <w:rPr>
          <w:rFonts w:ascii="Symbol" w:hAnsi="Symbol" w:cs="B Nazanin" w:hint="cs"/>
          <w:sz w:val="28"/>
          <w:szCs w:val="28"/>
          <w:rtl/>
        </w:rPr>
        <w:t>ا</w:t>
      </w:r>
      <w:r w:rsidRPr="00A411D0">
        <w:rPr>
          <w:rFonts w:ascii="B Nazanin" w:cs="B Nazanin" w:hint="cs"/>
          <w:sz w:val="28"/>
          <w:szCs w:val="28"/>
          <w:rtl/>
        </w:rPr>
        <w:t>فزایش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سطح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سواد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تغذیه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ای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با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مداخلات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آموزشی تغذیه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ای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مناسب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جهت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پیشگیری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و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مدیریت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بیماری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 xml:space="preserve">های مزمن 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و بیماریهای نوپدید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از طریق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همکاری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های بین بخشی و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رسانه</w:t>
      </w:r>
      <w:r w:rsidRPr="00A411D0">
        <w:rPr>
          <w:rFonts w:ascii="B Nazanin" w:cs="B Nazanin"/>
          <w:sz w:val="28"/>
          <w:szCs w:val="28"/>
        </w:rPr>
        <w:t xml:space="preserve"> </w:t>
      </w:r>
      <w:r w:rsidRPr="00A411D0">
        <w:rPr>
          <w:rFonts w:ascii="B Nazanin" w:cs="B Nazanin" w:hint="cs"/>
          <w:sz w:val="28"/>
          <w:szCs w:val="28"/>
          <w:rtl/>
        </w:rPr>
        <w:t>ها</w:t>
      </w:r>
    </w:p>
    <w:p w:rsidR="007B2902" w:rsidRPr="007B2902" w:rsidRDefault="007B2902" w:rsidP="007B2902">
      <w:pPr>
        <w:pStyle w:val="ListParagraph"/>
        <w:bidi/>
        <w:spacing w:line="360" w:lineRule="auto"/>
        <w:rPr>
          <w:rFonts w:ascii="B Nazanin" w:cs="B Nazanin"/>
          <w:sz w:val="28"/>
          <w:szCs w:val="28"/>
          <w:rtl/>
        </w:rPr>
      </w:pPr>
    </w:p>
    <w:p w:rsidR="00536C89" w:rsidRPr="00D168A7" w:rsidRDefault="00227522" w:rsidP="004A089C">
      <w:pPr>
        <w:bidi/>
        <w:ind w:left="720" w:hanging="720"/>
        <w:rPr>
          <w:rFonts w:ascii="B Nazanin" w:cs="B Nazanin"/>
          <w:b/>
          <w:bCs/>
          <w:color w:val="0070C0"/>
          <w:sz w:val="32"/>
          <w:szCs w:val="32"/>
          <w:u w:val="single"/>
          <w:rtl/>
        </w:rPr>
      </w:pPr>
      <w:r w:rsidRPr="007B2902">
        <w:rPr>
          <w:rFonts w:ascii="B Nazanin" w:cs="B Nazanin" w:hint="cs"/>
          <w:b/>
          <w:bCs/>
          <w:color w:val="0070C0"/>
          <w:sz w:val="32"/>
          <w:szCs w:val="32"/>
          <w:u w:val="single"/>
          <w:rtl/>
        </w:rPr>
        <w:t>راهبرد:</w:t>
      </w:r>
    </w:p>
    <w:p w:rsidR="00227522" w:rsidRPr="00487AEA" w:rsidRDefault="00227522" w:rsidP="00D168A7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487AEA">
        <w:rPr>
          <w:rFonts w:cs="B Nazanin"/>
          <w:sz w:val="28"/>
          <w:szCs w:val="28"/>
          <w:rtl/>
        </w:rPr>
        <w:t xml:space="preserve">جذب و افزایش تعداد هیئت علمی توانمند و کار آمد در گرایشهای جدید مرتبط با تغذیه </w:t>
      </w:r>
      <w:r w:rsidRPr="00487AEA">
        <w:rPr>
          <w:rFonts w:cs="B Nazanin" w:hint="cs"/>
          <w:sz w:val="28"/>
          <w:szCs w:val="28"/>
          <w:rtl/>
        </w:rPr>
        <w:t>جامعه نگر</w:t>
      </w:r>
    </w:p>
    <w:p w:rsidR="00227522" w:rsidRDefault="00227522" w:rsidP="00D168A7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487AEA">
        <w:rPr>
          <w:rFonts w:cs="B Nazanin"/>
          <w:sz w:val="28"/>
          <w:szCs w:val="28"/>
          <w:rtl/>
        </w:rPr>
        <w:t>توانمند</w:t>
      </w:r>
      <w:r w:rsidRPr="00487AEA">
        <w:rPr>
          <w:rFonts w:cs="B Nazanin" w:hint="cs"/>
          <w:sz w:val="28"/>
          <w:szCs w:val="28"/>
          <w:rtl/>
        </w:rPr>
        <w:t>سازی اعضای هیات علمی</w:t>
      </w:r>
      <w:r w:rsidRPr="00487AEA">
        <w:rPr>
          <w:rFonts w:cs="B Nazanin"/>
          <w:sz w:val="28"/>
          <w:szCs w:val="28"/>
          <w:rtl/>
        </w:rPr>
        <w:t xml:space="preserve"> </w:t>
      </w:r>
      <w:r w:rsidRPr="00487AEA">
        <w:rPr>
          <w:rFonts w:cs="B Nazanin" w:hint="cs"/>
          <w:sz w:val="28"/>
          <w:szCs w:val="28"/>
          <w:rtl/>
        </w:rPr>
        <w:t>گروه از طریق شرکت در کارگاههای علمی</w:t>
      </w:r>
    </w:p>
    <w:p w:rsidR="00227522" w:rsidRPr="00F27E95" w:rsidRDefault="00227522" w:rsidP="00D168A7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F27E95">
        <w:rPr>
          <w:rFonts w:cs="B Nazanin" w:hint="cs"/>
          <w:sz w:val="28"/>
          <w:szCs w:val="28"/>
          <w:rtl/>
        </w:rPr>
        <w:t xml:space="preserve">ایجاد فرصتهای مطالعاتی از طریق اعزام به خارج اعضای هیأت علمی </w:t>
      </w:r>
    </w:p>
    <w:p w:rsidR="00536C89" w:rsidRPr="00A411D0" w:rsidRDefault="00536C89" w:rsidP="00D168A7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411D0">
        <w:rPr>
          <w:rFonts w:cs="B Nazanin" w:hint="cs"/>
          <w:sz w:val="28"/>
          <w:szCs w:val="28"/>
          <w:rtl/>
          <w:lang w:bidi="fa-IR"/>
        </w:rPr>
        <w:t>مشارکت در طراحی، پیاده سازی،پایش و بازنگری برنامه های تغذیه ای در نظام مراقبت های سلامت کشور</w:t>
      </w:r>
    </w:p>
    <w:p w:rsidR="00536C89" w:rsidRPr="00345F26" w:rsidRDefault="00536C89" w:rsidP="00D168A7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45F26">
        <w:rPr>
          <w:rFonts w:cs="B Nazanin" w:hint="cs"/>
          <w:sz w:val="28"/>
          <w:szCs w:val="28"/>
          <w:rtl/>
          <w:lang w:bidi="fa-IR"/>
        </w:rPr>
        <w:t>مشارکت در تامین،حفظ و ارتقای سطح سلامت تغذیه ای جامعه</w:t>
      </w:r>
    </w:p>
    <w:p w:rsidR="00A411D0" w:rsidRDefault="00A411D0" w:rsidP="00D168A7">
      <w:pPr>
        <w:pStyle w:val="NormalWeb"/>
        <w:numPr>
          <w:ilvl w:val="0"/>
          <w:numId w:val="7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F27E95">
        <w:rPr>
          <w:rFonts w:cs="B Nazanin"/>
          <w:sz w:val="28"/>
          <w:szCs w:val="28"/>
          <w:rtl/>
        </w:rPr>
        <w:t>توسعه ارتباط علمی و پژوهشی برون مرزی</w:t>
      </w:r>
      <w:r w:rsidRPr="00F27E95">
        <w:rPr>
          <w:rFonts w:cs="B Nazanin" w:hint="cs"/>
          <w:sz w:val="28"/>
          <w:szCs w:val="28"/>
          <w:rtl/>
        </w:rPr>
        <w:t xml:space="preserve"> </w:t>
      </w:r>
    </w:p>
    <w:p w:rsidR="00A411D0" w:rsidRDefault="00A411D0" w:rsidP="00E6305A">
      <w:pPr>
        <w:pStyle w:val="NormalWeb"/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</w:p>
    <w:p w:rsidR="008E180F" w:rsidRPr="006F5E7C" w:rsidRDefault="00D168A7" w:rsidP="00D168A7">
      <w:pPr>
        <w:pStyle w:val="NormalWeb"/>
        <w:bidi/>
        <w:spacing w:before="0" w:beforeAutospacing="0" w:after="0" w:afterAutospacing="0"/>
        <w:rPr>
          <w:rFonts w:cs="B Nazanin"/>
          <w:color w:val="5B9BD5" w:themeColor="accent1"/>
          <w:sz w:val="48"/>
          <w:szCs w:val="48"/>
          <w:u w:val="single"/>
          <w:rtl/>
        </w:rPr>
      </w:pPr>
      <w:r w:rsidRPr="006F5E7C">
        <w:rPr>
          <w:rStyle w:val="Strong"/>
          <w:rFonts w:cs="B Nazanin" w:hint="cs"/>
          <w:color w:val="5B9BD5" w:themeColor="accent1"/>
          <w:sz w:val="32"/>
          <w:szCs w:val="32"/>
          <w:u w:val="single"/>
          <w:rtl/>
        </w:rPr>
        <w:t>ن</w:t>
      </w:r>
      <w:r w:rsidR="008E180F" w:rsidRPr="006F5E7C">
        <w:rPr>
          <w:rStyle w:val="Strong"/>
          <w:rFonts w:cs="B Nazanin"/>
          <w:color w:val="5B9BD5" w:themeColor="accent1"/>
          <w:sz w:val="32"/>
          <w:szCs w:val="32"/>
          <w:u w:val="single"/>
          <w:rtl/>
        </w:rPr>
        <w:t>قاط ضعف</w:t>
      </w:r>
      <w:r w:rsidR="008E180F" w:rsidRPr="006F5E7C">
        <w:rPr>
          <w:rFonts w:cs="B Nazanin"/>
          <w:color w:val="5B9BD5" w:themeColor="accent1"/>
          <w:sz w:val="32"/>
          <w:szCs w:val="32"/>
          <w:u w:val="single"/>
          <w:rtl/>
        </w:rPr>
        <w:t>:</w:t>
      </w:r>
    </w:p>
    <w:p w:rsidR="008E180F" w:rsidRDefault="008E180F" w:rsidP="008E180F">
      <w:pPr>
        <w:pStyle w:val="NormalWeb"/>
        <w:bidi/>
        <w:spacing w:before="0" w:beforeAutospacing="0" w:after="0" w:afterAutospacing="0"/>
        <w:ind w:left="720"/>
        <w:rPr>
          <w:rtl/>
        </w:rPr>
      </w:pPr>
      <w:r>
        <w:rPr>
          <w:rtl/>
        </w:rPr>
        <w:t> </w:t>
      </w:r>
    </w:p>
    <w:p w:rsidR="008E180F" w:rsidRPr="00E6305A" w:rsidRDefault="008E180F" w:rsidP="00E6305A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E6305A">
        <w:rPr>
          <w:rFonts w:cs="B Nazanin"/>
          <w:sz w:val="28"/>
          <w:szCs w:val="28"/>
          <w:rtl/>
        </w:rPr>
        <w:t xml:space="preserve">نبود شاخصهای عینی برای ارزشیابی کیفی پژوهشی </w:t>
      </w:r>
    </w:p>
    <w:p w:rsidR="008E180F" w:rsidRPr="004A089C" w:rsidRDefault="008E180F" w:rsidP="00E6305A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A089C">
        <w:rPr>
          <w:rFonts w:cs="B Nazanin"/>
          <w:sz w:val="28"/>
          <w:szCs w:val="28"/>
          <w:rtl/>
        </w:rPr>
        <w:lastRenderedPageBreak/>
        <w:t xml:space="preserve">نبود آزمایشگاههای مجهز به وسایل و تجهیزات آنالیز و سنجش </w:t>
      </w:r>
      <w:r w:rsidR="002912C0" w:rsidRPr="004A089C">
        <w:rPr>
          <w:rFonts w:cs="B Nazanin" w:hint="cs"/>
          <w:sz w:val="28"/>
          <w:szCs w:val="28"/>
          <w:rtl/>
          <w:lang w:bidi="fa-IR"/>
        </w:rPr>
        <w:t xml:space="preserve">تغذیه در جامعه </w:t>
      </w:r>
    </w:p>
    <w:p w:rsidR="008E180F" w:rsidRPr="004A089C" w:rsidRDefault="008E180F" w:rsidP="00E6305A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4A089C">
        <w:rPr>
          <w:rFonts w:cs="B Nazanin"/>
          <w:sz w:val="28"/>
          <w:szCs w:val="28"/>
          <w:rtl/>
        </w:rPr>
        <w:t xml:space="preserve">عدم تداوم پژوهش ها در راستای حل مشکلات توسط پژوهشگران و اعضا هیئت علمی </w:t>
      </w:r>
    </w:p>
    <w:p w:rsidR="008E180F" w:rsidRPr="00E6305A" w:rsidRDefault="008E180F" w:rsidP="00E6305A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E6305A">
        <w:rPr>
          <w:rFonts w:cs="B Nazanin"/>
          <w:sz w:val="28"/>
          <w:szCs w:val="28"/>
          <w:rtl/>
        </w:rPr>
        <w:t>پایین بودن انگیزه علمی دانشجویان</w:t>
      </w:r>
    </w:p>
    <w:p w:rsidR="00746EDA" w:rsidRPr="00E6305A" w:rsidRDefault="00746EDA" w:rsidP="00E457D5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highlight w:val="cyan"/>
        </w:rPr>
      </w:pPr>
      <w:r w:rsidRPr="004A089C">
        <w:rPr>
          <w:rFonts w:cs="B Nazanin" w:hint="cs"/>
          <w:sz w:val="28"/>
          <w:szCs w:val="28"/>
          <w:rtl/>
        </w:rPr>
        <w:t xml:space="preserve">عدم </w:t>
      </w:r>
      <w:r w:rsidR="000378F1" w:rsidRPr="004A089C">
        <w:rPr>
          <w:rFonts w:cs="B Nazanin" w:hint="cs"/>
          <w:sz w:val="28"/>
          <w:szCs w:val="28"/>
          <w:rtl/>
        </w:rPr>
        <w:t>وجود ساز و کار</w:t>
      </w:r>
      <w:r w:rsidR="00883863" w:rsidRPr="004A089C">
        <w:rPr>
          <w:rFonts w:cs="B Nazanin" w:hint="cs"/>
          <w:sz w:val="28"/>
          <w:szCs w:val="28"/>
          <w:rtl/>
        </w:rPr>
        <w:t>های مشخص جهت</w:t>
      </w:r>
      <w:r w:rsidRPr="004A089C">
        <w:rPr>
          <w:rFonts w:cs="B Nazanin" w:hint="cs"/>
          <w:sz w:val="28"/>
          <w:szCs w:val="28"/>
          <w:rtl/>
        </w:rPr>
        <w:t xml:space="preserve"> </w:t>
      </w:r>
      <w:r w:rsidR="00883863" w:rsidRPr="004A089C">
        <w:rPr>
          <w:rFonts w:cs="B Nazanin" w:hint="cs"/>
          <w:sz w:val="28"/>
          <w:szCs w:val="28"/>
          <w:rtl/>
        </w:rPr>
        <w:t>عینیت بخشیدن به یافته های علمی گروه در سطوح</w:t>
      </w:r>
      <w:r w:rsidR="00883863" w:rsidRPr="004A089C">
        <w:rPr>
          <w:rFonts w:cs="B Nazanin"/>
          <w:sz w:val="28"/>
          <w:szCs w:val="28"/>
        </w:rPr>
        <w:t xml:space="preserve"> </w:t>
      </w:r>
      <w:r w:rsidR="00883863" w:rsidRPr="004A089C">
        <w:rPr>
          <w:rFonts w:cs="B Nazanin" w:hint="cs"/>
          <w:sz w:val="28"/>
          <w:szCs w:val="28"/>
          <w:rtl/>
          <w:lang w:bidi="fa-IR"/>
        </w:rPr>
        <w:t>کلان</w:t>
      </w:r>
      <w:r w:rsidR="00883863" w:rsidRPr="004A089C">
        <w:rPr>
          <w:rFonts w:cs="B Nazanin" w:hint="cs"/>
          <w:sz w:val="28"/>
          <w:szCs w:val="28"/>
          <w:rtl/>
        </w:rPr>
        <w:t xml:space="preserve"> سیاستگ</w:t>
      </w:r>
      <w:r w:rsidR="00E457D5">
        <w:rPr>
          <w:rFonts w:cs="B Nazanin" w:hint="cs"/>
          <w:sz w:val="28"/>
          <w:szCs w:val="28"/>
          <w:rtl/>
        </w:rPr>
        <w:t>ذ</w:t>
      </w:r>
      <w:r w:rsidR="00883863" w:rsidRPr="004A089C">
        <w:rPr>
          <w:rFonts w:cs="B Nazanin" w:hint="cs"/>
          <w:sz w:val="28"/>
          <w:szCs w:val="28"/>
          <w:rtl/>
        </w:rPr>
        <w:t xml:space="preserve">اری کشوری </w:t>
      </w:r>
    </w:p>
    <w:p w:rsidR="00447A15" w:rsidRPr="004A089C" w:rsidRDefault="00447A15" w:rsidP="006F5E7C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>عدم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محوریت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سیاستهای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گروه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تعذیه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در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جامعه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در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تدوین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سیاستهای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استانی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مربوط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به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آموزش،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پیشگیری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و</w:t>
      </w:r>
      <w:r w:rsidRPr="004A089C">
        <w:rPr>
          <w:rFonts w:cs="B Nazanin"/>
          <w:sz w:val="28"/>
          <w:szCs w:val="28"/>
          <w:rtl/>
        </w:rPr>
        <w:t xml:space="preserve"> </w:t>
      </w:r>
      <w:r w:rsidR="000378F1" w:rsidRPr="004A089C">
        <w:rPr>
          <w:rFonts w:cs="B Nazanin" w:hint="cs"/>
          <w:sz w:val="28"/>
          <w:szCs w:val="28"/>
          <w:rtl/>
        </w:rPr>
        <w:t>ا</w:t>
      </w:r>
      <w:r w:rsidRPr="004A089C">
        <w:rPr>
          <w:rFonts w:cs="B Nazanin" w:hint="cs"/>
          <w:sz w:val="28"/>
          <w:szCs w:val="28"/>
          <w:rtl/>
        </w:rPr>
        <w:t>نجام مداخلات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تغذیه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ای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در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سطح</w:t>
      </w:r>
      <w:r w:rsidRPr="004A089C">
        <w:rPr>
          <w:rFonts w:cs="B Nazanin"/>
          <w:sz w:val="28"/>
          <w:szCs w:val="28"/>
          <w:rtl/>
        </w:rPr>
        <w:t xml:space="preserve"> </w:t>
      </w:r>
      <w:r w:rsidRPr="004A089C">
        <w:rPr>
          <w:rFonts w:cs="B Nazanin" w:hint="cs"/>
          <w:sz w:val="28"/>
          <w:szCs w:val="28"/>
          <w:rtl/>
        </w:rPr>
        <w:t>جامعه</w:t>
      </w:r>
    </w:p>
    <w:p w:rsidR="00FD4081" w:rsidRPr="004A089C" w:rsidRDefault="00FD4081" w:rsidP="006F5E7C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  <w:lang w:bidi="fa-IR"/>
        </w:rPr>
        <w:t>عدم جذب دانشجوی خارجی</w:t>
      </w:r>
    </w:p>
    <w:p w:rsidR="008E180F" w:rsidRPr="00E6305A" w:rsidRDefault="008E180F" w:rsidP="006F5E7C">
      <w:pPr>
        <w:pStyle w:val="NormalWeb"/>
        <w:bidi/>
        <w:spacing w:before="0" w:beforeAutospacing="0" w:after="0" w:afterAutospacing="0"/>
        <w:ind w:left="1440" w:firstLine="60"/>
        <w:jc w:val="both"/>
        <w:rPr>
          <w:rFonts w:cs="B Nazanin"/>
          <w:sz w:val="28"/>
          <w:szCs w:val="28"/>
          <w:rtl/>
        </w:rPr>
      </w:pPr>
    </w:p>
    <w:p w:rsidR="008E180F" w:rsidRPr="00181DC7" w:rsidRDefault="008E180F" w:rsidP="00205FEF">
      <w:pPr>
        <w:pStyle w:val="NormalWeb"/>
        <w:bidi/>
        <w:spacing w:before="0" w:beforeAutospacing="0" w:after="0" w:afterAutospacing="0"/>
        <w:rPr>
          <w:rFonts w:cs="B Nazanin"/>
          <w:color w:val="5B9BD5" w:themeColor="accent1"/>
          <w:sz w:val="32"/>
          <w:szCs w:val="32"/>
          <w:u w:val="single"/>
          <w:rtl/>
        </w:rPr>
      </w:pPr>
      <w:r w:rsidRPr="00181DC7">
        <w:rPr>
          <w:rStyle w:val="Strong"/>
          <w:rFonts w:ascii="Cambria" w:hAnsi="Cambria" w:cs="Cambria" w:hint="cs"/>
          <w:color w:val="5B9BD5" w:themeColor="accent1"/>
          <w:sz w:val="18"/>
          <w:szCs w:val="18"/>
          <w:u w:val="single"/>
          <w:rtl/>
        </w:rPr>
        <w:t>    </w:t>
      </w:r>
      <w:r w:rsidRPr="00181DC7">
        <w:rPr>
          <w:rStyle w:val="Strong"/>
          <w:rFonts w:cs="B Nazanin"/>
          <w:color w:val="5B9BD5" w:themeColor="accent1"/>
          <w:sz w:val="18"/>
          <w:szCs w:val="18"/>
          <w:u w:val="single"/>
          <w:rtl/>
        </w:rPr>
        <w:t xml:space="preserve"> </w:t>
      </w:r>
      <w:r w:rsidRPr="00181DC7">
        <w:rPr>
          <w:rStyle w:val="Strong"/>
          <w:rFonts w:cs="B Nazanin"/>
          <w:color w:val="5B9BD5" w:themeColor="accent1"/>
          <w:sz w:val="32"/>
          <w:szCs w:val="32"/>
          <w:u w:val="single"/>
          <w:rtl/>
        </w:rPr>
        <w:t>نقاط قوت:</w:t>
      </w:r>
    </w:p>
    <w:p w:rsidR="008E180F" w:rsidRPr="005D5387" w:rsidRDefault="008E180F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5D5387">
        <w:rPr>
          <w:rFonts w:cs="B Nazanin"/>
          <w:sz w:val="28"/>
          <w:szCs w:val="28"/>
          <w:rtl/>
        </w:rPr>
        <w:t xml:space="preserve">وجود برنامه مدون و مشخص برای فعالیتهای آموزشی و پژوهشی </w:t>
      </w:r>
    </w:p>
    <w:p w:rsidR="00EF54AC" w:rsidRPr="004A089C" w:rsidRDefault="00EF54AC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>جایگاه علمی ب</w:t>
      </w:r>
      <w:bookmarkStart w:id="0" w:name="_GoBack"/>
      <w:bookmarkEnd w:id="0"/>
      <w:r w:rsidRPr="004A089C">
        <w:rPr>
          <w:rFonts w:cs="B Nazanin" w:hint="cs"/>
          <w:sz w:val="28"/>
          <w:szCs w:val="28"/>
          <w:rtl/>
        </w:rPr>
        <w:t xml:space="preserve">رتر گروه طی ارزشیابی های پژوهشی دانشگاه </w:t>
      </w:r>
      <w:r w:rsidR="000378F1" w:rsidRPr="004A089C">
        <w:rPr>
          <w:rFonts w:cs="B Nazanin" w:hint="cs"/>
          <w:sz w:val="28"/>
          <w:szCs w:val="28"/>
          <w:rtl/>
        </w:rPr>
        <w:t>در</w:t>
      </w:r>
      <w:r w:rsidRPr="004A089C">
        <w:rPr>
          <w:rFonts w:cs="B Nazanin" w:hint="cs"/>
          <w:sz w:val="28"/>
          <w:szCs w:val="28"/>
          <w:rtl/>
        </w:rPr>
        <w:t xml:space="preserve"> دو سال متوالی </w:t>
      </w:r>
    </w:p>
    <w:p w:rsidR="00EF54AC" w:rsidRPr="004A089C" w:rsidRDefault="00EF54AC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 xml:space="preserve">وجود اعضای هیآت علمی توانمئد، فعال و با تجربه </w:t>
      </w:r>
    </w:p>
    <w:p w:rsidR="008E180F" w:rsidRPr="005D5387" w:rsidRDefault="008E180F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5D5387">
        <w:rPr>
          <w:rFonts w:cs="B Nazanin"/>
          <w:sz w:val="28"/>
          <w:szCs w:val="28"/>
          <w:rtl/>
        </w:rPr>
        <w:t xml:space="preserve">توانایی گسترش دوره های تحصیلات تکمیلی و ارتقاء دوره های فعلی در مقاطع </w:t>
      </w:r>
      <w:r w:rsidRPr="005D5387">
        <w:rPr>
          <w:rFonts w:cs="B Nazanin"/>
          <w:sz w:val="28"/>
          <w:szCs w:val="28"/>
        </w:rPr>
        <w:t>MSD</w:t>
      </w:r>
      <w:r w:rsidRPr="005D5387">
        <w:rPr>
          <w:rFonts w:cs="B Nazanin"/>
          <w:sz w:val="28"/>
          <w:szCs w:val="28"/>
          <w:rtl/>
        </w:rPr>
        <w:t xml:space="preserve"> و </w:t>
      </w:r>
      <w:proofErr w:type="spellStart"/>
      <w:r w:rsidRPr="005D5387">
        <w:rPr>
          <w:rFonts w:cs="B Nazanin"/>
          <w:sz w:val="28"/>
          <w:szCs w:val="28"/>
        </w:rPr>
        <w:t>Ph.D</w:t>
      </w:r>
      <w:proofErr w:type="spellEnd"/>
      <w:r w:rsidRPr="005D5387">
        <w:rPr>
          <w:rFonts w:cs="B Nazanin"/>
          <w:sz w:val="28"/>
          <w:szCs w:val="28"/>
          <w:rtl/>
        </w:rPr>
        <w:t xml:space="preserve"> </w:t>
      </w:r>
    </w:p>
    <w:p w:rsidR="008E180F" w:rsidRPr="005D5387" w:rsidRDefault="008E180F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5D5387">
        <w:rPr>
          <w:rFonts w:cs="B Nazanin"/>
          <w:sz w:val="28"/>
          <w:szCs w:val="28"/>
          <w:rtl/>
        </w:rPr>
        <w:t xml:space="preserve">وجود طرح آموزشی برای واحدهای رشته تحصیلی تغذیه در مقاطع کارشناسی </w:t>
      </w:r>
      <w:r w:rsidRPr="005D5387">
        <w:rPr>
          <w:rFonts w:hint="cs"/>
          <w:sz w:val="28"/>
          <w:szCs w:val="28"/>
          <w:rtl/>
        </w:rPr>
        <w:t>–</w:t>
      </w:r>
      <w:r w:rsidRPr="005D5387">
        <w:rPr>
          <w:rFonts w:cs="B Nazanin"/>
          <w:sz w:val="28"/>
          <w:szCs w:val="28"/>
          <w:rtl/>
        </w:rPr>
        <w:t xml:space="preserve"> </w:t>
      </w:r>
      <w:r w:rsidRPr="005D5387">
        <w:rPr>
          <w:rFonts w:cs="B Nazanin" w:hint="cs"/>
          <w:sz w:val="28"/>
          <w:szCs w:val="28"/>
          <w:rtl/>
        </w:rPr>
        <w:t>کارشناسی</w:t>
      </w:r>
      <w:r w:rsidRPr="005D5387">
        <w:rPr>
          <w:rFonts w:cs="B Nazanin"/>
          <w:sz w:val="28"/>
          <w:szCs w:val="28"/>
          <w:rtl/>
        </w:rPr>
        <w:t xml:space="preserve"> </w:t>
      </w:r>
      <w:r w:rsidRPr="005D5387">
        <w:rPr>
          <w:rFonts w:cs="B Nazanin" w:hint="cs"/>
          <w:sz w:val="28"/>
          <w:szCs w:val="28"/>
          <w:rtl/>
        </w:rPr>
        <w:t>ارشد</w:t>
      </w:r>
      <w:r w:rsidRPr="005D5387">
        <w:rPr>
          <w:rFonts w:cs="B Nazanin"/>
          <w:sz w:val="28"/>
          <w:szCs w:val="28"/>
          <w:rtl/>
        </w:rPr>
        <w:t xml:space="preserve"> </w:t>
      </w:r>
      <w:r w:rsidRPr="005D5387">
        <w:rPr>
          <w:rFonts w:cs="B Nazanin" w:hint="cs"/>
          <w:sz w:val="28"/>
          <w:szCs w:val="28"/>
          <w:rtl/>
        </w:rPr>
        <w:t>و</w:t>
      </w:r>
      <w:r w:rsidRPr="005D5387">
        <w:rPr>
          <w:rFonts w:cs="B Nazanin"/>
          <w:sz w:val="28"/>
          <w:szCs w:val="28"/>
          <w:rtl/>
        </w:rPr>
        <w:t xml:space="preserve"> </w:t>
      </w:r>
      <w:r w:rsidRPr="005D5387">
        <w:rPr>
          <w:rFonts w:cs="B Nazanin" w:hint="cs"/>
          <w:sz w:val="28"/>
          <w:szCs w:val="28"/>
          <w:rtl/>
        </w:rPr>
        <w:t>دکتری</w:t>
      </w:r>
      <w:r w:rsidRPr="005D5387">
        <w:rPr>
          <w:rFonts w:cs="B Nazanin"/>
          <w:sz w:val="28"/>
          <w:szCs w:val="28"/>
          <w:rtl/>
        </w:rPr>
        <w:t xml:space="preserve"> </w:t>
      </w:r>
      <w:r w:rsidRPr="005D5387">
        <w:rPr>
          <w:rFonts w:cs="B Nazanin" w:hint="cs"/>
          <w:sz w:val="28"/>
          <w:szCs w:val="28"/>
          <w:rtl/>
        </w:rPr>
        <w:t>تخصصی</w:t>
      </w:r>
      <w:r w:rsidRPr="005D5387">
        <w:rPr>
          <w:rFonts w:cs="B Nazanin"/>
          <w:sz w:val="28"/>
          <w:szCs w:val="28"/>
          <w:rtl/>
        </w:rPr>
        <w:t xml:space="preserve"> </w:t>
      </w:r>
    </w:p>
    <w:p w:rsidR="008E180F" w:rsidRPr="005D5387" w:rsidRDefault="008E180F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5D5387">
        <w:rPr>
          <w:rFonts w:cs="B Nazanin"/>
          <w:sz w:val="28"/>
          <w:szCs w:val="28"/>
          <w:rtl/>
        </w:rPr>
        <w:t xml:space="preserve">دسترسی به اینترنت و مجلات و کتب الکترونیک </w:t>
      </w:r>
    </w:p>
    <w:p w:rsidR="00FD4081" w:rsidRPr="005D5387" w:rsidRDefault="008E180F" w:rsidP="005D5387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5D5387">
        <w:rPr>
          <w:rFonts w:cs="B Nazanin"/>
          <w:sz w:val="28"/>
          <w:szCs w:val="28"/>
          <w:rtl/>
        </w:rPr>
        <w:t xml:space="preserve">امکانات رایانه ای کافی </w:t>
      </w:r>
    </w:p>
    <w:p w:rsidR="00181DC7" w:rsidRDefault="00181DC7" w:rsidP="008E180F">
      <w:pPr>
        <w:pStyle w:val="NormalWeb"/>
        <w:bidi/>
        <w:spacing w:before="0" w:beforeAutospacing="0" w:after="0" w:afterAutospacing="0"/>
        <w:ind w:left="1440"/>
        <w:rPr>
          <w:rFonts w:ascii="Cambria" w:hAnsi="Cambria" w:cs="Cambria"/>
          <w:rtl/>
        </w:rPr>
      </w:pPr>
    </w:p>
    <w:p w:rsidR="008E180F" w:rsidRPr="00205FEF" w:rsidRDefault="008E180F" w:rsidP="00181DC7">
      <w:pPr>
        <w:pStyle w:val="NormalWeb"/>
        <w:bidi/>
        <w:spacing w:before="0" w:beforeAutospacing="0" w:after="0" w:afterAutospacing="0"/>
        <w:ind w:left="1440"/>
        <w:rPr>
          <w:rFonts w:cs="B Nazanin"/>
          <w:rtl/>
        </w:rPr>
      </w:pPr>
      <w:r w:rsidRPr="00205FEF">
        <w:rPr>
          <w:rFonts w:ascii="Cambria" w:hAnsi="Cambria" w:cs="Cambria" w:hint="cs"/>
          <w:rtl/>
        </w:rPr>
        <w:t> </w:t>
      </w:r>
    </w:p>
    <w:p w:rsidR="008E180F" w:rsidRPr="005D5387" w:rsidRDefault="008E180F" w:rsidP="00181DC7">
      <w:pPr>
        <w:pStyle w:val="NormalWeb"/>
        <w:bidi/>
        <w:spacing w:before="0" w:beforeAutospacing="0" w:after="0" w:afterAutospacing="0"/>
        <w:rPr>
          <w:rFonts w:cs="B Nazanin"/>
          <w:u w:val="single"/>
          <w:rtl/>
        </w:rPr>
      </w:pPr>
      <w:r w:rsidRPr="00181DC7">
        <w:rPr>
          <w:rStyle w:val="Strong"/>
          <w:rFonts w:cs="B Nazanin"/>
          <w:color w:val="5B9BD5" w:themeColor="accent1"/>
          <w:sz w:val="32"/>
          <w:szCs w:val="32"/>
          <w:u w:val="single"/>
          <w:rtl/>
        </w:rPr>
        <w:t>حوزه آموزشی</w:t>
      </w:r>
    </w:p>
    <w:p w:rsidR="008E180F" w:rsidRPr="00205FEF" w:rsidRDefault="008E180F" w:rsidP="008E180F">
      <w:pPr>
        <w:pStyle w:val="NormalWeb"/>
        <w:bidi/>
        <w:spacing w:before="0" w:beforeAutospacing="0" w:after="0" w:afterAutospacing="0"/>
        <w:ind w:left="720"/>
        <w:rPr>
          <w:rFonts w:cs="B Nazanin"/>
          <w:rtl/>
        </w:rPr>
      </w:pPr>
      <w:r w:rsidRPr="00205FEF">
        <w:rPr>
          <w:rFonts w:ascii="Cambria" w:hAnsi="Cambria" w:cs="Cambria" w:hint="cs"/>
          <w:rtl/>
        </w:rPr>
        <w:t> </w:t>
      </w:r>
    </w:p>
    <w:p w:rsidR="008E180F" w:rsidRPr="004A089C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A089C">
        <w:rPr>
          <w:rFonts w:cs="B Nazanin"/>
          <w:sz w:val="28"/>
          <w:szCs w:val="28"/>
          <w:rtl/>
        </w:rPr>
        <w:t xml:space="preserve">شرکت اعضا هیئت علمی در کارگاه های </w:t>
      </w:r>
      <w:r w:rsidR="00DD4364" w:rsidRPr="004A089C">
        <w:rPr>
          <w:rFonts w:cs="B Nazanin" w:hint="cs"/>
          <w:sz w:val="28"/>
          <w:szCs w:val="28"/>
          <w:rtl/>
        </w:rPr>
        <w:t xml:space="preserve">متعدد توانمند سازی اعضای هیأت علمی در زمینه آموزش و پژوهش  </w:t>
      </w:r>
    </w:p>
    <w:p w:rsidR="00DD4364" w:rsidRPr="004A089C" w:rsidRDefault="00DD4364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 xml:space="preserve">برگزاری کارگاههای آموزشی درحوزه تغذیه در جامعه توسط اعضای گروه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181DC7">
        <w:rPr>
          <w:rFonts w:cs="B Nazanin"/>
          <w:sz w:val="28"/>
          <w:szCs w:val="28"/>
          <w:rtl/>
        </w:rPr>
        <w:t xml:space="preserve">تهیه طرح درسی برای تمامی واحدهای درسی در مقاطع مختلف </w:t>
      </w:r>
    </w:p>
    <w:p w:rsidR="00DD4364" w:rsidRPr="004A089C" w:rsidRDefault="00DD4364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A089C">
        <w:rPr>
          <w:rFonts w:cs="B Nazanin" w:hint="cs"/>
          <w:sz w:val="28"/>
          <w:szCs w:val="28"/>
          <w:rtl/>
        </w:rPr>
        <w:lastRenderedPageBreak/>
        <w:t xml:space="preserve">شرکت در بازنگری ادواری کوریکولومهای آموزشی مقاطع مختلف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تامین امکانات لازم برای استفاده از وسایل کمک آموزشی </w:t>
      </w:r>
    </w:p>
    <w:p w:rsidR="00DD4364" w:rsidRPr="004A089C" w:rsidRDefault="00DD4364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 xml:space="preserve">آموزش الکترونیکی آنلاین و مبتنی بر وب </w:t>
      </w:r>
    </w:p>
    <w:p w:rsidR="00DD4364" w:rsidRPr="004A089C" w:rsidRDefault="00DD4364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A089C">
        <w:rPr>
          <w:rFonts w:cs="B Nazanin" w:hint="cs"/>
          <w:sz w:val="28"/>
          <w:szCs w:val="28"/>
          <w:rtl/>
        </w:rPr>
        <w:t xml:space="preserve">برگزاری آزمونهای میان ترم و پایان ترم آنلاین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ارزشیابی برنامه های آموزشی گروه با همکاری اعضا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تکمیل فرم های ارزشیابی دروس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تکمیل پرونده ارزشیابی اساتید و دادن باز خورد ارزشیابی به تمامی اساتید جهت ارتقا آموزشی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تهیه و تدریس برنامه کارآموزی در عرصه برای افزایش کیفیت این برنامه ها در گروه تغذیه </w:t>
      </w:r>
    </w:p>
    <w:p w:rsidR="008E180F" w:rsidRPr="00181DC7" w:rsidRDefault="008E180F" w:rsidP="00181DC7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181DC7">
        <w:rPr>
          <w:rFonts w:cs="B Nazanin"/>
          <w:sz w:val="28"/>
          <w:szCs w:val="28"/>
          <w:rtl/>
        </w:rPr>
        <w:t xml:space="preserve">حمایت و تشویق اساتید نسبت به ارائه پاره ای از دروس دوره های تحصیلات تکمیلی به زبان انگلیسی </w:t>
      </w:r>
    </w:p>
    <w:p w:rsidR="007E0D33" w:rsidRDefault="008E180F" w:rsidP="007E0D33">
      <w:pPr>
        <w:pStyle w:val="NormalWeb"/>
        <w:numPr>
          <w:ilvl w:val="0"/>
          <w:numId w:val="10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181DC7">
        <w:rPr>
          <w:rFonts w:cs="B Nazanin"/>
          <w:sz w:val="28"/>
          <w:szCs w:val="28"/>
          <w:rtl/>
        </w:rPr>
        <w:t xml:space="preserve">تشویق اساتید برای استفاده بیشتر از منابع به روز انگلیسی </w:t>
      </w:r>
    </w:p>
    <w:p w:rsidR="008E180F" w:rsidRPr="00DB1EFD" w:rsidRDefault="008E180F" w:rsidP="007E0D33">
      <w:pPr>
        <w:pStyle w:val="NormalWeb"/>
        <w:bidi/>
        <w:spacing w:before="0" w:beforeAutospacing="0" w:after="0" w:afterAutospacing="0" w:line="360" w:lineRule="auto"/>
        <w:rPr>
          <w:rFonts w:cs="B Nazanin"/>
          <w:sz w:val="32"/>
          <w:szCs w:val="32"/>
          <w:rtl/>
        </w:rPr>
      </w:pPr>
      <w:r w:rsidRPr="00DB1EFD">
        <w:rPr>
          <w:rFonts w:ascii="Cambria" w:hAnsi="Cambria" w:cs="Cambria" w:hint="cs"/>
          <w:color w:val="5B9BD5" w:themeColor="accent1"/>
          <w:sz w:val="28"/>
          <w:szCs w:val="28"/>
          <w:u w:val="single"/>
          <w:rtl/>
        </w:rPr>
        <w:t> </w:t>
      </w:r>
      <w:r w:rsidRPr="00DB1EFD">
        <w:rPr>
          <w:rStyle w:val="Strong"/>
          <w:rFonts w:ascii="Cambria" w:hAnsi="Cambria" w:cs="Cambria" w:hint="cs"/>
          <w:color w:val="5B9BD5" w:themeColor="accent1"/>
          <w:sz w:val="16"/>
          <w:szCs w:val="16"/>
          <w:u w:val="single"/>
          <w:rtl/>
        </w:rPr>
        <w:t>  </w:t>
      </w:r>
      <w:r w:rsidRPr="00DB1EFD">
        <w:rPr>
          <w:rStyle w:val="Strong"/>
          <w:rFonts w:cs="B Nazanin"/>
          <w:color w:val="5B9BD5" w:themeColor="accent1"/>
          <w:sz w:val="16"/>
          <w:szCs w:val="16"/>
          <w:u w:val="single"/>
          <w:rtl/>
        </w:rPr>
        <w:t xml:space="preserve"> </w:t>
      </w:r>
      <w:r w:rsidRPr="00DB1EFD">
        <w:rPr>
          <w:rStyle w:val="Strong"/>
          <w:rFonts w:ascii="Cambria" w:hAnsi="Cambria" w:cs="Cambria" w:hint="cs"/>
          <w:color w:val="5B9BD5" w:themeColor="accent1"/>
          <w:sz w:val="28"/>
          <w:szCs w:val="28"/>
          <w:u w:val="single"/>
          <w:rtl/>
        </w:rPr>
        <w:t> </w:t>
      </w:r>
      <w:r w:rsidRPr="00DB1EFD">
        <w:rPr>
          <w:rStyle w:val="Strong"/>
          <w:rFonts w:cs="B Nazanin"/>
          <w:color w:val="5B9BD5" w:themeColor="accent1"/>
          <w:sz w:val="28"/>
          <w:szCs w:val="28"/>
          <w:u w:val="single"/>
          <w:rtl/>
        </w:rPr>
        <w:t xml:space="preserve"> </w:t>
      </w:r>
      <w:r w:rsidRPr="00DB1EFD">
        <w:rPr>
          <w:rStyle w:val="Strong"/>
          <w:rFonts w:cs="B Nazanin" w:hint="cs"/>
          <w:color w:val="5B9BD5" w:themeColor="accent1"/>
          <w:sz w:val="28"/>
          <w:szCs w:val="28"/>
          <w:u w:val="single"/>
          <w:rtl/>
        </w:rPr>
        <w:t>حوزه</w:t>
      </w:r>
      <w:r w:rsidRPr="00DB1EFD">
        <w:rPr>
          <w:rStyle w:val="Strong"/>
          <w:rFonts w:cs="B Nazanin"/>
          <w:color w:val="5B9BD5" w:themeColor="accent1"/>
          <w:sz w:val="28"/>
          <w:szCs w:val="28"/>
          <w:u w:val="single"/>
          <w:rtl/>
        </w:rPr>
        <w:t xml:space="preserve"> </w:t>
      </w:r>
      <w:r w:rsidRPr="00DB1EFD">
        <w:rPr>
          <w:rStyle w:val="Strong"/>
          <w:rFonts w:cs="B Nazanin" w:hint="cs"/>
          <w:color w:val="5B9BD5" w:themeColor="accent1"/>
          <w:sz w:val="28"/>
          <w:szCs w:val="28"/>
          <w:u w:val="single"/>
          <w:rtl/>
        </w:rPr>
        <w:t>پژوهشی</w:t>
      </w:r>
      <w:r w:rsidR="00DD4364" w:rsidRPr="00DB1EFD">
        <w:rPr>
          <w:rStyle w:val="Strong"/>
          <w:rFonts w:cs="B Nazanin" w:hint="cs"/>
          <w:color w:val="5B9BD5" w:themeColor="accent1"/>
          <w:sz w:val="28"/>
          <w:szCs w:val="28"/>
          <w:u w:val="single"/>
          <w:rtl/>
        </w:rPr>
        <w:t xml:space="preserve"> </w:t>
      </w:r>
      <w:r w:rsidRPr="00DB1EFD">
        <w:rPr>
          <w:rStyle w:val="Strong"/>
          <w:rFonts w:cs="B Nazanin" w:hint="cs"/>
          <w:color w:val="5B9BD5" w:themeColor="accent1"/>
          <w:sz w:val="28"/>
          <w:szCs w:val="28"/>
          <w:u w:val="single"/>
          <w:rtl/>
        </w:rPr>
        <w:t>(تحقیقات و فناوری)</w:t>
      </w:r>
    </w:p>
    <w:p w:rsidR="008E180F" w:rsidRPr="00205FEF" w:rsidRDefault="008E180F" w:rsidP="008E180F">
      <w:pPr>
        <w:pStyle w:val="NormalWeb"/>
        <w:bidi/>
        <w:spacing w:before="0" w:beforeAutospacing="0" w:after="0" w:afterAutospacing="0"/>
        <w:ind w:left="2160"/>
        <w:rPr>
          <w:rFonts w:cs="B Nazanin"/>
          <w:rtl/>
        </w:rPr>
      </w:pPr>
      <w:r w:rsidRPr="00205FEF">
        <w:rPr>
          <w:rFonts w:ascii="Cambria" w:hAnsi="Cambria" w:cs="Cambria" w:hint="cs"/>
          <w:rtl/>
        </w:rPr>
        <w:t> </w:t>
      </w:r>
    </w:p>
    <w:p w:rsidR="00DD4364" w:rsidRPr="004A089C" w:rsidRDefault="00DD4364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4A089C">
        <w:rPr>
          <w:rFonts w:cs="B Nazanin" w:hint="cs"/>
          <w:sz w:val="28"/>
          <w:szCs w:val="28"/>
          <w:rtl/>
        </w:rPr>
        <w:t xml:space="preserve">مشخص بودن اولویتهای پژوهش برای تمام اعضای هیات علمی گروه و حرکت در راستای آن </w:t>
      </w:r>
    </w:p>
    <w:p w:rsidR="008E180F" w:rsidRPr="007E0D33" w:rsidRDefault="008E180F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7E0D33">
        <w:rPr>
          <w:rFonts w:cs="B Nazanin"/>
          <w:sz w:val="28"/>
          <w:szCs w:val="28"/>
          <w:rtl/>
        </w:rPr>
        <w:t xml:space="preserve">هدایت پایان نامه های دانشجویان مقاطع کارشناسی ارشد و دکتری در جهت اولویتهای پژوهشی دانشگاه و نیاز های جامعه </w:t>
      </w:r>
    </w:p>
    <w:p w:rsidR="008E180F" w:rsidRPr="007E0D33" w:rsidRDefault="008E180F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4A089C">
        <w:rPr>
          <w:rFonts w:cs="B Nazanin"/>
          <w:sz w:val="28"/>
          <w:szCs w:val="28"/>
          <w:rtl/>
        </w:rPr>
        <w:t>گرایش</w:t>
      </w:r>
      <w:r w:rsidR="00DD4364" w:rsidRPr="004A089C">
        <w:rPr>
          <w:rFonts w:cs="B Nazanin" w:hint="cs"/>
          <w:sz w:val="28"/>
          <w:szCs w:val="28"/>
          <w:rtl/>
        </w:rPr>
        <w:t xml:space="preserve"> به</w:t>
      </w:r>
      <w:r w:rsidRPr="007E0D33">
        <w:rPr>
          <w:rFonts w:cs="B Nazanin"/>
          <w:sz w:val="28"/>
          <w:szCs w:val="28"/>
          <w:rtl/>
        </w:rPr>
        <w:t xml:space="preserve"> ارتباط بین بخشی در زمینه های پژوهشی </w:t>
      </w:r>
    </w:p>
    <w:p w:rsidR="007E0D33" w:rsidRPr="00E457D5" w:rsidRDefault="00DD4364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</w:rPr>
      </w:pPr>
      <w:r w:rsidRPr="00E457D5">
        <w:rPr>
          <w:rFonts w:cs="B Nazanin" w:hint="cs"/>
          <w:sz w:val="28"/>
          <w:szCs w:val="28"/>
          <w:rtl/>
        </w:rPr>
        <w:t xml:space="preserve">انجام پروژه های بین رشته ای با توجه به ماهیت چند-بعدی مشکلات تغذیه ای جامعه  </w:t>
      </w:r>
    </w:p>
    <w:p w:rsidR="008E180F" w:rsidRPr="007E0D33" w:rsidRDefault="008E180F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7E0D33">
        <w:rPr>
          <w:rFonts w:cs="B Nazanin"/>
          <w:sz w:val="28"/>
          <w:szCs w:val="28"/>
          <w:rtl/>
        </w:rPr>
        <w:t xml:space="preserve">حمایت از شرکت اعضا هیئت علمی در کنگره های معتبر داخلی و خارجی </w:t>
      </w:r>
    </w:p>
    <w:p w:rsidR="008E180F" w:rsidRPr="007E0D33" w:rsidRDefault="008E180F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  <w:sz w:val="28"/>
          <w:szCs w:val="28"/>
          <w:rtl/>
        </w:rPr>
      </w:pPr>
      <w:r w:rsidRPr="007E0D33">
        <w:rPr>
          <w:rFonts w:cs="B Nazanin"/>
          <w:sz w:val="28"/>
          <w:szCs w:val="28"/>
          <w:rtl/>
        </w:rPr>
        <w:t xml:space="preserve">جذب </w:t>
      </w:r>
      <w:r w:rsidR="00DD4364" w:rsidRPr="007E0D33">
        <w:rPr>
          <w:rFonts w:cs="B Nazanin" w:hint="cs"/>
          <w:sz w:val="28"/>
          <w:szCs w:val="28"/>
          <w:rtl/>
          <w:lang w:bidi="fa-IR"/>
        </w:rPr>
        <w:t>گرنتهای تحقیقاتی</w:t>
      </w:r>
      <w:r w:rsidRPr="007E0D33">
        <w:rPr>
          <w:rFonts w:cs="B Nazanin"/>
          <w:sz w:val="28"/>
          <w:szCs w:val="28"/>
          <w:rtl/>
        </w:rPr>
        <w:t xml:space="preserve"> داخلی و خارجی و انجام طرح مشترک با سایر نهاد ها و ارگان های داخلی و خارجی </w:t>
      </w:r>
    </w:p>
    <w:p w:rsidR="008E180F" w:rsidRPr="00205FEF" w:rsidRDefault="008E180F" w:rsidP="007E0D33">
      <w:pPr>
        <w:pStyle w:val="NormalWeb"/>
        <w:numPr>
          <w:ilvl w:val="0"/>
          <w:numId w:val="12"/>
        </w:numPr>
        <w:bidi/>
        <w:spacing w:before="0" w:beforeAutospacing="0" w:after="0" w:afterAutospacing="0" w:line="360" w:lineRule="auto"/>
        <w:rPr>
          <w:rFonts w:cs="B Nazanin"/>
        </w:rPr>
      </w:pPr>
      <w:r w:rsidRPr="007E0D33">
        <w:rPr>
          <w:rFonts w:cs="B Nazanin"/>
          <w:sz w:val="28"/>
          <w:szCs w:val="28"/>
          <w:rtl/>
        </w:rPr>
        <w:t>افزایش طرح های پژوهشی دانشجویی با حفظ کیفیت پژوهش</w:t>
      </w:r>
    </w:p>
    <w:p w:rsidR="00EA2267" w:rsidRDefault="00EA2267" w:rsidP="00EA2267">
      <w:pPr>
        <w:pStyle w:val="NormalWeb"/>
        <w:bidi/>
        <w:spacing w:before="0" w:beforeAutospacing="0" w:after="0" w:afterAutospacing="0"/>
        <w:rPr>
          <w:rtl/>
        </w:rPr>
      </w:pPr>
    </w:p>
    <w:p w:rsidR="00EA2267" w:rsidRDefault="00EA2267" w:rsidP="00EA2267">
      <w:pPr>
        <w:pStyle w:val="NormalWeb"/>
        <w:bidi/>
        <w:spacing w:before="0" w:beforeAutospacing="0" w:after="0" w:afterAutospacing="0"/>
        <w:rPr>
          <w:rtl/>
        </w:rPr>
      </w:pPr>
    </w:p>
    <w:p w:rsidR="00EA2267" w:rsidRDefault="00EA2267" w:rsidP="00EA2267">
      <w:pPr>
        <w:pStyle w:val="NormalWeb"/>
        <w:bidi/>
        <w:spacing w:before="0" w:beforeAutospacing="0" w:after="0" w:afterAutospacing="0"/>
        <w:rPr>
          <w:rFonts w:cs="B Nazanin"/>
          <w:b/>
          <w:bCs/>
          <w:color w:val="0070C0"/>
          <w:sz w:val="32"/>
          <w:szCs w:val="32"/>
          <w:u w:val="single"/>
          <w:rtl/>
        </w:rPr>
      </w:pPr>
      <w:r w:rsidRPr="007E0D33">
        <w:rPr>
          <w:rFonts w:cs="B Nazanin" w:hint="cs"/>
          <w:b/>
          <w:bCs/>
          <w:color w:val="0070C0"/>
          <w:sz w:val="32"/>
          <w:szCs w:val="32"/>
          <w:u w:val="single"/>
          <w:rtl/>
        </w:rPr>
        <w:t>توانمندی ها و صلاحیت های مورد انتظار از دانش آموختگان</w:t>
      </w:r>
    </w:p>
    <w:p w:rsidR="007E0D33" w:rsidRPr="007E0D33" w:rsidRDefault="007E0D33" w:rsidP="007E0D33">
      <w:pPr>
        <w:pStyle w:val="NormalWeb"/>
        <w:bidi/>
        <w:spacing w:before="0" w:beforeAutospacing="0" w:after="0" w:afterAutospacing="0"/>
        <w:rPr>
          <w:rFonts w:cs="B Nazanin"/>
          <w:b/>
          <w:bCs/>
          <w:color w:val="0070C0"/>
          <w:sz w:val="32"/>
          <w:szCs w:val="32"/>
          <w:u w:val="single"/>
          <w:rtl/>
        </w:rPr>
      </w:pPr>
    </w:p>
    <w:p w:rsidR="00A54CD5" w:rsidRPr="007E0D33" w:rsidRDefault="00A54CD5" w:rsidP="00A54CD5">
      <w:pPr>
        <w:pStyle w:val="ListParagraph"/>
        <w:numPr>
          <w:ilvl w:val="0"/>
          <w:numId w:val="5"/>
        </w:numPr>
        <w:bidi/>
        <w:spacing w:after="0" w:line="360" w:lineRule="auto"/>
        <w:ind w:left="641" w:hanging="357"/>
        <w:contextualSpacing w:val="0"/>
        <w:jc w:val="both"/>
        <w:rPr>
          <w:rFonts w:eastAsia="Calibri" w:cs="B Nazanin"/>
          <w:kern w:val="24"/>
          <w:sz w:val="28"/>
          <w:szCs w:val="28"/>
          <w:rtl/>
          <w:lang w:bidi="fa-IR"/>
        </w:rPr>
      </w:pPr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>کارشناسی:</w:t>
      </w:r>
      <w:r w:rsidRPr="007E0D33">
        <w:rPr>
          <w:rFonts w:eastAsia="Calibri" w:cs="B Nazanin" w:hint="cs"/>
          <w:b/>
          <w:bCs/>
          <w:i/>
          <w:iCs/>
          <w:kern w:val="24"/>
          <w:sz w:val="28"/>
          <w:szCs w:val="28"/>
          <w:u w:val="single"/>
          <w:rtl/>
          <w:lang w:bidi="fa-IR"/>
        </w:rPr>
        <w:t xml:space="preserve"> 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مهارتهای ارتباطي </w:t>
      </w:r>
      <w:r w:rsidRPr="007E0D33">
        <w:rPr>
          <w:rFonts w:ascii="Times New Roman" w:eastAsia="Calibri" w:hAnsi="Times New Roman" w:cs="Times New Roman" w:hint="cs"/>
          <w:kern w:val="24"/>
          <w:sz w:val="28"/>
          <w:szCs w:val="28"/>
          <w:rtl/>
          <w:lang w:bidi="fa-IR"/>
        </w:rPr>
        <w:t>–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تعامل، مشاوره تغذيه، همکاری در پروژه های مختلف تحقيقاتي  و آموزشي تغذيه ای، مديريت، همکاری در تيم درمان و حرفه ای گرايي</w:t>
      </w:r>
    </w:p>
    <w:p w:rsidR="00A54CD5" w:rsidRPr="007E0D33" w:rsidRDefault="00A54CD5" w:rsidP="00A54CD5">
      <w:pPr>
        <w:pStyle w:val="ListParagraph"/>
        <w:numPr>
          <w:ilvl w:val="0"/>
          <w:numId w:val="5"/>
        </w:numPr>
        <w:bidi/>
        <w:spacing w:after="0" w:line="360" w:lineRule="auto"/>
        <w:ind w:left="641" w:hanging="357"/>
        <w:contextualSpacing w:val="0"/>
        <w:jc w:val="both"/>
        <w:rPr>
          <w:rFonts w:eastAsia="Calibri" w:cs="B Nazanin"/>
          <w:kern w:val="24"/>
          <w:sz w:val="28"/>
          <w:szCs w:val="28"/>
          <w:rtl/>
          <w:lang w:bidi="fa-IR"/>
        </w:rPr>
      </w:pPr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>کارشناسی ارشد:</w:t>
      </w:r>
      <w:r w:rsidRPr="007E0D33">
        <w:rPr>
          <w:rFonts w:eastAsia="Calibri" w:cs="B Nazanin" w:hint="cs"/>
          <w:b/>
          <w:bCs/>
          <w:i/>
          <w:iCs/>
          <w:kern w:val="24"/>
          <w:sz w:val="28"/>
          <w:szCs w:val="28"/>
          <w:u w:val="single"/>
          <w:rtl/>
          <w:lang w:bidi="fa-IR"/>
        </w:rPr>
        <w:t xml:space="preserve"> 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مهارتهای ارتباطي </w:t>
      </w:r>
      <w:r w:rsidRPr="007E0D33">
        <w:rPr>
          <w:rFonts w:ascii="Times New Roman" w:eastAsia="Calibri" w:hAnsi="Times New Roman" w:cs="Times New Roman" w:hint="cs"/>
          <w:kern w:val="24"/>
          <w:sz w:val="28"/>
          <w:szCs w:val="28"/>
          <w:rtl/>
          <w:lang w:bidi="fa-IR"/>
        </w:rPr>
        <w:t>–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تعامل، مشاوره تغذيه، اجراء و همکاری در پروژه های مختلف تحقيقاتي  و آموزشي تغذيه ای، پژوهش و نگارش مقالات علمي، تفکر نقادانه و مهارت های حل مسئله، مديريت، همکاری در تيم درمان و حرفه ای گرايي</w:t>
      </w:r>
    </w:p>
    <w:p w:rsidR="00A54CD5" w:rsidRPr="007E0D33" w:rsidRDefault="00A54CD5" w:rsidP="00A54CD5">
      <w:pPr>
        <w:pStyle w:val="ListParagraph"/>
        <w:numPr>
          <w:ilvl w:val="0"/>
          <w:numId w:val="5"/>
        </w:numPr>
        <w:bidi/>
        <w:spacing w:after="0" w:line="360" w:lineRule="auto"/>
        <w:ind w:left="641" w:hanging="357"/>
        <w:contextualSpacing w:val="0"/>
        <w:jc w:val="both"/>
        <w:rPr>
          <w:rFonts w:eastAsia="Calibri" w:cs="B Nazanin"/>
          <w:kern w:val="24"/>
          <w:sz w:val="28"/>
          <w:szCs w:val="28"/>
          <w:lang w:bidi="fa-IR"/>
        </w:rPr>
      </w:pPr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 xml:space="preserve">دکترای   </w:t>
      </w:r>
      <w:proofErr w:type="spellStart"/>
      <w:r w:rsidRPr="007E0D33">
        <w:rPr>
          <w:rFonts w:eastAsia="Calibri" w:cs="B Nazanin"/>
          <w:b/>
          <w:bCs/>
          <w:kern w:val="24"/>
          <w:sz w:val="28"/>
          <w:szCs w:val="28"/>
          <w:u w:val="single"/>
          <w:lang w:bidi="fa-IR"/>
        </w:rPr>
        <w:t>Ph.D</w:t>
      </w:r>
      <w:proofErr w:type="spellEnd"/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 xml:space="preserve">  علوم تغذيه</w:t>
      </w:r>
      <w:r w:rsidR="00BE21B2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 xml:space="preserve"> </w:t>
      </w:r>
      <w:r w:rsidRPr="00BE21B2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>:</w:t>
      </w:r>
      <w:r w:rsidRPr="007E0D33">
        <w:rPr>
          <w:rFonts w:eastAsia="Calibri" w:cs="B Nazanin" w:hint="cs"/>
          <w:b/>
          <w:bCs/>
          <w:i/>
          <w:iCs/>
          <w:kern w:val="24"/>
          <w:sz w:val="28"/>
          <w:szCs w:val="28"/>
          <w:u w:val="single"/>
          <w:rtl/>
          <w:lang w:bidi="fa-IR"/>
        </w:rPr>
        <w:t xml:space="preserve"> 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مهارتهای ارتباطي </w:t>
      </w:r>
      <w:r w:rsidRPr="007E0D33">
        <w:rPr>
          <w:rFonts w:ascii="Times New Roman" w:eastAsia="Calibri" w:hAnsi="Times New Roman" w:cs="Times New Roman" w:hint="cs"/>
          <w:kern w:val="24"/>
          <w:sz w:val="28"/>
          <w:szCs w:val="28"/>
          <w:rtl/>
          <w:lang w:bidi="fa-IR"/>
        </w:rPr>
        <w:t>–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تعامل، آموزش، پژوهش و نگارش مقالات علمي، تفکر نقادانه و مهارت های حل مسئله، مشاوره تغذيه، اجراء پروژه های مختلف تحقيقاتي  تغذيه ای، مهارت های مديريت، همکاری در تيم درمان و حرفه ای گرايي</w:t>
      </w:r>
    </w:p>
    <w:p w:rsidR="00A54CD5" w:rsidRPr="007E0D33" w:rsidRDefault="00FD4081" w:rsidP="0069000E">
      <w:pPr>
        <w:pStyle w:val="ListParagraph"/>
        <w:numPr>
          <w:ilvl w:val="0"/>
          <w:numId w:val="5"/>
        </w:numPr>
        <w:bidi/>
        <w:spacing w:after="0" w:line="360" w:lineRule="auto"/>
        <w:ind w:left="641" w:hanging="357"/>
        <w:contextualSpacing w:val="0"/>
        <w:jc w:val="both"/>
        <w:rPr>
          <w:rFonts w:eastAsia="Calibri" w:cs="B Nazanin"/>
          <w:kern w:val="24"/>
          <w:sz w:val="28"/>
          <w:szCs w:val="28"/>
          <w:rtl/>
          <w:lang w:bidi="fa-IR"/>
        </w:rPr>
      </w:pPr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>دکترای</w:t>
      </w:r>
      <w:proofErr w:type="spellStart"/>
      <w:r w:rsidR="0069000E" w:rsidRPr="007E0D33">
        <w:rPr>
          <w:rFonts w:eastAsia="Calibri" w:cs="B Nazanin"/>
          <w:b/>
          <w:bCs/>
          <w:kern w:val="24"/>
          <w:sz w:val="28"/>
          <w:szCs w:val="28"/>
          <w:u w:val="single"/>
          <w:lang w:bidi="fa-IR"/>
        </w:rPr>
        <w:t>Ph.D</w:t>
      </w:r>
      <w:proofErr w:type="spellEnd"/>
      <w:r w:rsidRPr="007E0D33">
        <w:rPr>
          <w:rFonts w:eastAsia="Calibri" w:cs="B Nazanin" w:hint="cs"/>
          <w:b/>
          <w:bCs/>
          <w:kern w:val="24"/>
          <w:sz w:val="28"/>
          <w:szCs w:val="28"/>
          <w:u w:val="single"/>
          <w:rtl/>
          <w:lang w:bidi="fa-IR"/>
        </w:rPr>
        <w:t xml:space="preserve"> سیاست های غذا و تغذیه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: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مهارت های ارتباطی-تعامل،آموزش و پژوهش در حوزه سیاستگذاری غذا و تغذیه،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مشارکت در تحقیقات ملی</w:t>
      </w:r>
      <w:r w:rsidR="00350E54"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،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350E54"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تدوین ،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350E54"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تفسیر،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350E54"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پایش و ارزشیابی سیاست های مرتبط با غذا و تغذیه،</w:t>
      </w:r>
      <w:r w:rsidR="00BE21B2">
        <w:rPr>
          <w:rFonts w:eastAsia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350E54" w:rsidRPr="007E0D33">
        <w:rPr>
          <w:rFonts w:eastAsia="Calibri" w:cs="B Nazanin" w:hint="cs"/>
          <w:kern w:val="24"/>
          <w:sz w:val="28"/>
          <w:szCs w:val="28"/>
          <w:rtl/>
          <w:lang w:bidi="fa-IR"/>
        </w:rPr>
        <w:t>تدوین و انتشار پژوهش های علمی در حوزه تخصصی</w:t>
      </w:r>
      <w:r w:rsidRPr="007E0D33">
        <w:rPr>
          <w:rFonts w:eastAsia="Calibri" w:cs="B Nazanin"/>
          <w:kern w:val="24"/>
          <w:sz w:val="28"/>
          <w:szCs w:val="28"/>
          <w:rtl/>
          <w:lang w:bidi="fa-IR"/>
        </w:rPr>
        <w:tab/>
      </w:r>
    </w:p>
    <w:p w:rsidR="008E180F" w:rsidRPr="007E0D33" w:rsidRDefault="008E180F" w:rsidP="008E180F">
      <w:pPr>
        <w:pStyle w:val="NormalWeb"/>
        <w:bidi/>
        <w:spacing w:before="0" w:beforeAutospacing="0" w:after="0" w:afterAutospacing="0"/>
        <w:rPr>
          <w:rFonts w:cs="B Nazanin"/>
          <w:rtl/>
        </w:rPr>
      </w:pPr>
    </w:p>
    <w:sectPr w:rsidR="008E180F" w:rsidRPr="007E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61E"/>
    <w:multiLevelType w:val="hybridMultilevel"/>
    <w:tmpl w:val="FE9664D2"/>
    <w:lvl w:ilvl="0" w:tplc="BEE0279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C43D5B"/>
    <w:multiLevelType w:val="hybridMultilevel"/>
    <w:tmpl w:val="2A822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24BB1"/>
    <w:multiLevelType w:val="hybridMultilevel"/>
    <w:tmpl w:val="12AC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8429B"/>
    <w:multiLevelType w:val="hybridMultilevel"/>
    <w:tmpl w:val="57D85A64"/>
    <w:lvl w:ilvl="0" w:tplc="253249C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C6C2E"/>
    <w:multiLevelType w:val="hybridMultilevel"/>
    <w:tmpl w:val="EA4E39A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45949"/>
    <w:multiLevelType w:val="hybridMultilevel"/>
    <w:tmpl w:val="8D045862"/>
    <w:lvl w:ilvl="0" w:tplc="F9D05DB4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F66D7"/>
    <w:multiLevelType w:val="hybridMultilevel"/>
    <w:tmpl w:val="1E3095B4"/>
    <w:lvl w:ilvl="0" w:tplc="542200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F414B"/>
    <w:multiLevelType w:val="hybridMultilevel"/>
    <w:tmpl w:val="3656E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714A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43973"/>
    <w:multiLevelType w:val="hybridMultilevel"/>
    <w:tmpl w:val="625E41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D4F81"/>
    <w:multiLevelType w:val="hybridMultilevel"/>
    <w:tmpl w:val="89BC87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601DC"/>
    <w:multiLevelType w:val="hybridMultilevel"/>
    <w:tmpl w:val="47EE0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714A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C5EFA"/>
    <w:multiLevelType w:val="hybridMultilevel"/>
    <w:tmpl w:val="BE6E3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A2616C0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4"/>
    <w:rsid w:val="00002CEB"/>
    <w:rsid w:val="000378F1"/>
    <w:rsid w:val="00092CD5"/>
    <w:rsid w:val="00117CC6"/>
    <w:rsid w:val="00181DC7"/>
    <w:rsid w:val="001A5D4C"/>
    <w:rsid w:val="001A6270"/>
    <w:rsid w:val="00202C75"/>
    <w:rsid w:val="00205FEF"/>
    <w:rsid w:val="00213E08"/>
    <w:rsid w:val="00227522"/>
    <w:rsid w:val="00235832"/>
    <w:rsid w:val="00271700"/>
    <w:rsid w:val="002912C0"/>
    <w:rsid w:val="00345F26"/>
    <w:rsid w:val="00350576"/>
    <w:rsid w:val="00350E54"/>
    <w:rsid w:val="00377F0D"/>
    <w:rsid w:val="003B53A4"/>
    <w:rsid w:val="003D4914"/>
    <w:rsid w:val="003F273B"/>
    <w:rsid w:val="00447A15"/>
    <w:rsid w:val="00450A8B"/>
    <w:rsid w:val="0048787D"/>
    <w:rsid w:val="004A089C"/>
    <w:rsid w:val="004F5835"/>
    <w:rsid w:val="004F7E8D"/>
    <w:rsid w:val="005017C6"/>
    <w:rsid w:val="00521FD2"/>
    <w:rsid w:val="00531A35"/>
    <w:rsid w:val="00536C89"/>
    <w:rsid w:val="00576B6B"/>
    <w:rsid w:val="005A0363"/>
    <w:rsid w:val="005D5387"/>
    <w:rsid w:val="00617485"/>
    <w:rsid w:val="00653AE1"/>
    <w:rsid w:val="00677093"/>
    <w:rsid w:val="0069000E"/>
    <w:rsid w:val="006F5E7C"/>
    <w:rsid w:val="00700C7E"/>
    <w:rsid w:val="00746EDA"/>
    <w:rsid w:val="007B2902"/>
    <w:rsid w:val="007E0D33"/>
    <w:rsid w:val="00813475"/>
    <w:rsid w:val="008203E4"/>
    <w:rsid w:val="008272DE"/>
    <w:rsid w:val="00883863"/>
    <w:rsid w:val="008971F2"/>
    <w:rsid w:val="008A1C9F"/>
    <w:rsid w:val="008E180F"/>
    <w:rsid w:val="009129F1"/>
    <w:rsid w:val="00926A7B"/>
    <w:rsid w:val="0093087D"/>
    <w:rsid w:val="0095330D"/>
    <w:rsid w:val="00962BD8"/>
    <w:rsid w:val="00982DEB"/>
    <w:rsid w:val="009A5902"/>
    <w:rsid w:val="009E7E5F"/>
    <w:rsid w:val="00A042E1"/>
    <w:rsid w:val="00A411D0"/>
    <w:rsid w:val="00A5084C"/>
    <w:rsid w:val="00A54CD5"/>
    <w:rsid w:val="00A96203"/>
    <w:rsid w:val="00BE21B2"/>
    <w:rsid w:val="00C33282"/>
    <w:rsid w:val="00C54D5A"/>
    <w:rsid w:val="00D017F4"/>
    <w:rsid w:val="00D168A7"/>
    <w:rsid w:val="00DA765D"/>
    <w:rsid w:val="00DB1EFD"/>
    <w:rsid w:val="00DD4364"/>
    <w:rsid w:val="00E33DD0"/>
    <w:rsid w:val="00E43E2B"/>
    <w:rsid w:val="00E457D5"/>
    <w:rsid w:val="00E6305A"/>
    <w:rsid w:val="00EA2267"/>
    <w:rsid w:val="00EE6B6F"/>
    <w:rsid w:val="00EF54AC"/>
    <w:rsid w:val="00F06AEE"/>
    <w:rsid w:val="00F56231"/>
    <w:rsid w:val="00FA5EBB"/>
    <w:rsid w:val="00FD1EB3"/>
    <w:rsid w:val="00F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7CD06-55A3-4753-9FFC-E12709C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80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4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1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2021-08-11T06:22:00Z</dcterms:created>
  <dcterms:modified xsi:type="dcterms:W3CDTF">2021-08-11T06:25:00Z</dcterms:modified>
</cp:coreProperties>
</file>