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بسمه تعالی</w:t>
      </w:r>
    </w:p>
    <w:p>
      <w:pPr>
        <w:tabs>
          <w:tab w:val="left" w:pos="7226"/>
        </w:tabs>
        <w:bidi/>
        <w:spacing w:after="0" w:line="360" w:lineRule="auto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درس: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کارآموزی در عرصه (مراکز شهری)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(کد درس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 43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تعداد واحد: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2 واحد عملی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گروه هدف: دانشجويان كارشناسي تغذيه، طول دوره 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>102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ساعت،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مدرس:  دكتر مهديه عباسعليزاد فرهنگي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هدف کلی درس: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آشنایی دانشجو با نوع خدمات تغذیه ای در مراکز بهداشتی درمانی شهری و کسب مهارت در ارائه مشاوره تغذیه در واحد بهداشت خانواده. </w:t>
      </w:r>
    </w:p>
    <w:p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اختصاصي درس: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آشنایی با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پایگاه های بهداشتی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،</w:t>
      </w:r>
    </w:p>
    <w:p>
      <w:pPr>
        <w:bidi/>
        <w:spacing w:after="0"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آشنایی با مراکز بهداشتی درمانی شهری ، آشنایی با مرکز آموزش بهورزی</w:t>
      </w:r>
      <w:r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انجام یک تحقیق توصیفی/ کاربردی با ارائه گزارش کار در زمینه مشکلات تغذیه ای در جمعیت شهری تحت پوشش مراکز و یا پایگاه های شهری (54 ساعت)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گزارش كار كتبي    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برنامه زمانبندي شده جلسات درسي:</w:t>
      </w:r>
    </w:p>
    <w:tbl>
      <w:tblPr>
        <w:tblStyle w:val="TableGrid"/>
        <w:tblpPr w:leftFromText="180" w:rightFromText="180" w:vertAnchor="text" w:horzAnchor="margin" w:tblpXSpec="center" w:tblpY="171"/>
        <w:bidiVisual/>
        <w:tblW w:w="14743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>
        <w:trPr>
          <w:trHeight w:val="836"/>
        </w:trPr>
        <w:tc>
          <w:tcPr>
            <w:tcW w:w="1985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بهداشتی، خانه های بهداشت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کنترل اختلالات ناشی از کمبود ید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بهبود وضعیت رشد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 پایش رشد کودکان زیر 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ب) برنامه مشارکتی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روستامهدها (کودکان 6-3 ساله)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>
        <w:trPr>
          <w:trHeight w:val="823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>
        <w:trPr>
          <w:trHeight w:val="1907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آموزش نرم افزار های مربوط به آنالیز و تجزیه و تحلیل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آماري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داده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: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-Excell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 Spss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-Epi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fa-IR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Spss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وارد کردن داده ها در آن، آنالیز نتایج و گزارش آنها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اقزار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Excell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ورود اطلاعات و آنالیز آنها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Epi-Info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آنالیز نتایج و تفسیر آنها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چهارچوب اولیه تهیه گزارش نهایی و نحوه نگار شاطلاعات مربوطه در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word</w:t>
            </w:r>
          </w:p>
        </w:tc>
      </w:tr>
      <w:tr>
        <w:trPr>
          <w:trHeight w:val="1608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پنجم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6- آموزش کمک های اولیه (با همکاری سازمان هلال احمر استان)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40  ساعت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روش برخورد با مصدومين، خفگي ها ، احياي قلبي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ريوي (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CPR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CPCR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)، شوك، زخم، خونريزي، پانسمان و بانداژ، آتل بندي و حمل مصدوم، سوختگي ها، آشنايي با فوريت هاي پزشكي (افت سطح هوشياري، سنكوپ، حملات قلبي- مغزي، فوريت هاي ديابت،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غش، صرع ...)، تزریقات و سرم تراپی در شرایط اضطراری (رگ گیری، سوختگی ها) اصول ایمنی و خود امدادی و دگر امدادی (اقدامات قبل، حین و بعد از حوادث و سوانح) مسمومیت ها، آسیبهای ناشی از گرما و سرما، پیشگیری از ابتلا به بیماریهای پر خطر (ایدز، هپاتیت) چادرزنی و اسکان اضطراری، آسیبهای اندام های حرکتی (استخوانی، مفصلی، عضلانی)، اصول و امداد کمک های اولیه و کمک رسانی به دیگران. </w:t>
            </w:r>
          </w:p>
        </w:tc>
      </w:tr>
      <w:tr>
        <w:tc>
          <w:tcPr>
            <w:tcW w:w="1985" w:type="dxa"/>
            <w:vMerge w:val="restart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معرفی دانشجویان به مراکز بهداشتی شهری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اول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خطیب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4608" w:type="dxa"/>
            <w:vMerge w:val="restart"/>
            <w:tcBorders>
              <w:left w:val="single" w:sz="4" w:space="0" w:color="auto"/>
            </w:tcBorders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آشنایی با تشکیلات مراکز بهداشتی/درمانی شهری و نوع خدمات ارائه شده در هر یک از واحدها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تجزیه و تحلیل اطلاعات جمع آوری شده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تشخیص وضعیت تغذیه نمونه ها بر اساس آنالیز نمونه 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تغذیه ای لازم به نمونه ها بر اساس وضعیت تغذیه ای نمونه 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دوم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بهداشتی درمانی شهری چشم انداز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>
            <w:pP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سوم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شهيد صبوري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جلسه چهارم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بهداشتی درمانی شهری شهيد آذرآبادگان حق ، وليعصر شمالي،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يكه دكان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>
            <w:pP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rPr>
          <w:trHeight w:val="698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پنجم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مركز بهداشت شهرستان تبريز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</w:tbl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نحوه ارزشیابی: نمره کل از مشارکت در ارائه هاي کلاسی منتج از مرور مطالب مقاله ای و کلاسی در قالب سخنراني و آماده سازي يك پرسشنامه طرح تحقيقاتي در مباحث تدريس شده و آزمون پایان ترم تحصیلی</w:t>
      </w:r>
    </w:p>
    <w:p/>
    <w:p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1- KRAUSES FOOD AND NUTRITION CARE PROCESS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كتاب جامع بهداشت عمومي (جلد سوم- </w:t>
      </w:r>
    </w:p>
    <w:p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اصلاحات نظام سلامت (دكتر سعيد داودي)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Lotus" w:hint="cs"/>
          <w:b/>
          <w:bCs/>
          <w:sz w:val="28"/>
          <w:szCs w:val="28"/>
          <w:rtl/>
        </w:rPr>
        <w:t xml:space="preserve"> 3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</w:rPr>
        <w:t xml:space="preserve">4- </w:t>
      </w:r>
      <w:r>
        <w:rPr>
          <w:rFonts w:cs="B Lotus" w:hint="cs"/>
          <w:b/>
          <w:bCs/>
          <w:sz w:val="28"/>
          <w:szCs w:val="28"/>
          <w:rtl/>
          <w:lang w:bidi="fa-IR"/>
        </w:rPr>
        <w:t>نهضت بين المللي صليب سرخ و هلال احمر(سازمان جوانان جمعيت هلال احمر)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احمر)-5</w:t>
      </w:r>
      <w:r>
        <w:rPr>
          <w:rFonts w:cs="B Lotus"/>
          <w:b/>
          <w:bCs/>
          <w:sz w:val="28"/>
          <w:szCs w:val="28"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خدمات داوطلبانه (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bidi/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>بسمه تعالی</w:t>
      </w:r>
    </w:p>
    <w:p>
      <w:pPr>
        <w:bidi/>
        <w:spacing w:after="0" w:line="240" w:lineRule="auto"/>
        <w:jc w:val="center"/>
        <w:rPr>
          <w:rFonts w:ascii="Arial" w:hAnsi="Arial"/>
          <w:b/>
          <w:bCs/>
          <w:sz w:val="28"/>
          <w:szCs w:val="28"/>
          <w:rtl/>
          <w:lang w:bidi="fa-IR"/>
        </w:rPr>
      </w:pPr>
    </w:p>
    <w:p>
      <w:pPr>
        <w:tabs>
          <w:tab w:val="left" w:pos="7226"/>
        </w:tabs>
        <w:bidi/>
        <w:spacing w:after="0" w:line="360" w:lineRule="auto"/>
        <w:rPr>
          <w:rFonts w:ascii="Arial" w:hAnsi="Arial"/>
          <w:b/>
          <w:bCs/>
          <w:sz w:val="28"/>
          <w:szCs w:val="28"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موضوع درس: 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>کارآموزی در عرصه (درمرکز شهرستان تبریز  و سایر مراکز بهداشتی درمانی شهرستان تبریز)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  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>(کد درس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>: 43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>)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تعداد واحد: 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2 واحد عملی</w:t>
      </w:r>
    </w:p>
    <w:p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گروه هدف: دانشجويان كارشناسي تغذيه، طول دوره : </w:t>
      </w:r>
      <w:r>
        <w:rPr>
          <w:rFonts w:ascii="Arial" w:hAnsi="Arial"/>
          <w:b/>
          <w:bCs/>
          <w:sz w:val="28"/>
          <w:szCs w:val="28"/>
          <w:lang w:bidi="fa-IR"/>
        </w:rPr>
        <w:t>102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ساعت،                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  </w:t>
      </w:r>
    </w:p>
    <w:p>
      <w:pPr>
        <w:bidi/>
        <w:spacing w:after="0" w:line="360" w:lineRule="auto"/>
        <w:rPr>
          <w:rFonts w:ascii="Arial" w:hAnsi="Arial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مدرس:  دكتر علی برزگر </w:t>
      </w:r>
    </w:p>
    <w:p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>هدف کلی درس:</w:t>
      </w:r>
    </w:p>
    <w:p>
      <w:pPr>
        <w:bidi/>
        <w:spacing w:after="0" w:line="360" w:lineRule="auto"/>
        <w:rPr>
          <w:rFonts w:ascii="Arial" w:hAnsi="Arial"/>
          <w:b/>
          <w:bCs/>
          <w:sz w:val="28"/>
          <w:szCs w:val="28"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آشنایی دانشجو با نوع خدمات تغذیه ای درمرکز شهرستان تبریز  و سایر مراکز بهداشتی درمانی شهرستان تبریز و کسب مهارت در نحوه ارائه مشاوره تغذیه در واحد بهداشت خانواده آن مراکز. </w:t>
      </w:r>
    </w:p>
    <w:p>
      <w:pPr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اهداف اختصاصي درس: آشنایی با پایگاه های بهداشتی و نحوه ارئه خدمات مشاوره تغذیه ای 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>،</w:t>
      </w:r>
    </w:p>
    <w:p>
      <w:pPr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آشنایی با مرکز شهرستان تبریز  و سایر مراکز بهداشتی درمانی شهرستان تبریز ، آشنایی با مرکز آموزش بهورزی</w:t>
      </w:r>
      <w:r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t xml:space="preserve">انجام یک تحقیق توصیفی/ کاربردی با ارائه گزارش کار در زمینه مشکلات تغذیه ای در جمعیت شهری تحت پوشش مرکز شهرستان تبریز  و سایر مراکز بهداشتی درمانی شهرستان تبریز (54 ساعت)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گزارش كار كتبي    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برنامه زمانبندي شده جلسات درسي:</w:t>
      </w:r>
    </w:p>
    <w:tbl>
      <w:tblPr>
        <w:tblpPr w:leftFromText="180" w:rightFromText="180" w:vertAnchor="text" w:horzAnchor="margin" w:tblpXSpec="center" w:tblpY="171"/>
        <w:bidiVisual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>
        <w:trPr>
          <w:trHeight w:val="836"/>
        </w:trPr>
        <w:tc>
          <w:tcPr>
            <w:tcW w:w="1985" w:type="dxa"/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روئوس موضوعی تفکیک شده</w:t>
            </w: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ساعات تدریس</w:t>
            </w:r>
          </w:p>
        </w:tc>
        <w:tc>
          <w:tcPr>
            <w:tcW w:w="1134" w:type="dxa"/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اهداف اختصاصی درس</w:t>
            </w:r>
          </w:p>
        </w:tc>
      </w:tr>
      <w:tr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جلسه توجیهی و معارفه دانشجوبان با واحد کار آموزی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با: چارت شبکه بهداشتی، خانه های بهداشت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مراکز بهداشتی درمانی شهری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کارگاه آموزشی </w:t>
            </w: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فرایند های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دفتر بهبود تغذیه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(بهداشت خانواده،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مادر و کودک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آهن یاری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ارتقا سطح سلامت دانش آموزان دختردبیرستانی و راهنمایی از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طریق آموزش تغذیه  و آهن یاری هفتگی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مراقبتهای تغذيه ای در دوران بارداري و شيردهي وحمایت تغذیه ای زنان باردار و شیرده نیازمند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پیشگیری و کنترل اختلالات ناشی از کمبود ید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پیشگیری و كنترل کمبود ریز مغذیها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(کودکان زیر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مادران باردارو...)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بهبود وضعیت رشد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و تغذیه کودکان زیر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سال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الف) پایش رشد کودکان زیر 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سال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ب) برنامه مشارکتی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حمایتی بهبود وضع تغذیه ای کودکان زیر 8 سال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ج)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تامین یک وعده غذای گرم در روستا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مهدها (کودکان 6-3 ساله)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تقاء فرهنگ و سواد تغذیه ای جامعه :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t>الف)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اصلاح الگوی مصرف چربیها و روغنهای خوراکی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ب )آموزش تغذیه مناسب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(هرم غذایی)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ج) پیشگیری و کنترل اضافه وزن و چاقی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>تغذیه در بحران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</w:rPr>
              <w:t xml:space="preserve">غنی سازی مواد غذایی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>
        <w:trPr>
          <w:trHeight w:val="823"/>
        </w:trP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>
        <w:trPr>
          <w:trHeight w:val="1907"/>
        </w:trP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آموزش نرم افزار های مربوط به آنالیز و تجزیه و تحلیل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آماري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داده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-Excell</w:t>
            </w:r>
          </w:p>
          <w:p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 Spss</w:t>
            </w:r>
          </w:p>
          <w:p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-Epi-Info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Spss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نحوه وارد کردن داده ها در آن، آنالیز نتایج و گزارش آنها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نرم اقزار 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Excell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نحوه ورود اطلاعات و آنالیز آنها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Epi-Info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نحوه آنالیز نتایج و تفسیر آنها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چهارچوب اولیه تهیه گزارش نهایی و نحوه نگار شاطلاعات مربوطه در نرم افزار 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word</w:t>
            </w:r>
          </w:p>
        </w:tc>
      </w:tr>
      <w:tr>
        <w:trPr>
          <w:trHeight w:val="1608"/>
        </w:trP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بخش پنجم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6- آموزش کمک های اولیه (با همکاری سازمان هلال احمر استان)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40  ساعت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روش برخورد با مصدومين، خفگي ها ، احياي قلبي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ريوي (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CPR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>CPCR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)، شوك، زخم، خونريزي، پانسمان و بانداژ، آتل بندي و حمل مصدوم، سوختگي ها، آشنايي با فوريت هاي پزشكي (افت سطح هوشياري، سنكوپ، حملات قلبي- مغزي، فوريت هاي ديابت،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غش، صرع ...)، تزریقات و سرم تراپی در شرایط اضطراری (رگ گیری، سوختگی ها) اصول ایمنی و خود امدادی و دگر امدادی (اقدامات قبل، حین و بعد از حوادث و سوانح) مسمومیت ها، آسیبهای ناشی از گرما و سرما، پیشگیری از ابتلا به بیماریهای پر خطر (ایدز، هپاتیت) چادرزنی و اسکان اضطراری، آسیبهای اندام های حرکتی (استخوانی، مفصلی، عضلانی)، اصول و امداد کمک های اولیه و کمک رسانی به دیگران. </w:t>
            </w:r>
          </w:p>
        </w:tc>
      </w:tr>
      <w:tr>
        <w:tc>
          <w:tcPr>
            <w:tcW w:w="1985" w:type="dxa"/>
            <w:vMerge w:val="restart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معرفی دانشجویان به  مرکز شهرستان تبریز  و سایر مراکز بهداشتی درمانی شهرستان تبریز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جلسه اول </w:t>
            </w:r>
          </w:p>
        </w:tc>
        <w:tc>
          <w:tcPr>
            <w:tcW w:w="2977" w:type="dxa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مرکز بهداشتی درمانی شهری خطیب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 w:val="restart"/>
            <w:tcBorders>
              <w:left w:val="single" w:sz="4" w:space="0" w:color="auto"/>
            </w:tcBorders>
          </w:tcPr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t>آ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شنایی با تشکیلات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مرکز شهرستان تبریز  و سایر مراکز بهداشتی درمانی شهرستان تبریز </w:t>
            </w:r>
            <w:r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و نوع خدمات ارائه شده در هر یک از واحدها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آشنایی با ثبت اطلاعات موجود در پرونده خانواده و نحوه استخراج آن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بر اساس: 1-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فرم جمع آوری اطلاعات مربوط به کودکان زیر 6 سال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2-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فرم جمع آوری اطلاعات مربوط به تغذیه مادران باردار و شیرده</w:t>
            </w:r>
          </w:p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انتخاب افراد بر اساس اطلاعات استخراج شده از پرونده خانوار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جمع آوری اطلاعات تکمیلی در مورد نمونه های مورد نظر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تجزیه و تحلیل اطلاعات جمع آوری شده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تشخیص وضعیت تغذیه نمونه ها بر اساس آنالیز نمونه ها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مشاوره تغذیه ای لازم به نمونه ها بر اساس وضعیت تغذیه ای نمونه ها </w:t>
            </w:r>
          </w:p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جلسه دوم </w:t>
            </w:r>
          </w:p>
        </w:tc>
        <w:tc>
          <w:tcPr>
            <w:tcW w:w="2977" w:type="dxa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مرکز بهداشتی درمانی شهری چشم انداز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55" w:type="dxa"/>
            <w:vMerge/>
          </w:tcPr>
          <w:p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جلسه سوم </w:t>
            </w:r>
          </w:p>
        </w:tc>
        <w:tc>
          <w:tcPr>
            <w:tcW w:w="2977" w:type="dxa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مرکز بهداشتی درمانی شهری شهيد صبوري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55" w:type="dxa"/>
            <w:vMerge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جلسه چهارم</w:t>
            </w:r>
          </w:p>
        </w:tc>
        <w:tc>
          <w:tcPr>
            <w:tcW w:w="2977" w:type="dxa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مرکز بهداشتی درمانی شهری شهيد آذرآبادگان حق ، وليعصر شمالي، يكه دكان 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55" w:type="dxa"/>
            <w:vMerge/>
          </w:tcPr>
          <w:p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rPr>
          <w:trHeight w:val="698"/>
        </w:trPr>
        <w:tc>
          <w:tcPr>
            <w:tcW w:w="1985" w:type="dxa"/>
            <w:vMerge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جلسه پنجم </w:t>
            </w:r>
          </w:p>
        </w:tc>
        <w:tc>
          <w:tcPr>
            <w:tcW w:w="2977" w:type="dxa"/>
          </w:tcPr>
          <w:p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مركز بهداشت شهرستان تبريز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نحوه ارزشیابی: نمره کل از مشارکت در ارائه هاي کلاسی منتج از مرور مطالب مقاله ای و کلاسی در قالب سخنراني و آماده سازي يك پرسشنامه طرح تحقيقاتي در مباحث تدريس شده و آزمون پایان ترم تحصیلی</w:t>
      </w:r>
    </w:p>
    <w:p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>
      <w:pPr>
        <w:bidi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 KRAUSES FOOD AND NUTRITION CARE PROCESS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كتاب جامع بهداشت عمومي (جلد سوم- </w:t>
      </w:r>
    </w:p>
    <w:p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اصلاحات نظام سلامت (دكتر سعيد داودي)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Lotus" w:hint="cs"/>
          <w:b/>
          <w:bCs/>
          <w:sz w:val="28"/>
          <w:szCs w:val="28"/>
          <w:rtl/>
        </w:rPr>
        <w:t xml:space="preserve"> 3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</w:rPr>
        <w:t xml:space="preserve">4- </w:t>
      </w:r>
      <w:r>
        <w:rPr>
          <w:rFonts w:cs="B Lotus" w:hint="cs"/>
          <w:b/>
          <w:bCs/>
          <w:sz w:val="28"/>
          <w:szCs w:val="28"/>
          <w:rtl/>
          <w:lang w:bidi="fa-IR"/>
        </w:rPr>
        <w:t>نهضت بين المللي صليب سرخ و هلال احمر(سازمان جوانان جمعيت هلال احمر)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احمر)-5</w:t>
      </w:r>
      <w:r>
        <w:rPr>
          <w:rFonts w:cs="B Lotus"/>
          <w:b/>
          <w:bCs/>
          <w:sz w:val="28"/>
          <w:szCs w:val="28"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خدمات داوطلبانه (</w:t>
      </w:r>
    </w:p>
    <w:p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بسمه تعالی</w:t>
      </w:r>
    </w:p>
    <w:p>
      <w:pPr>
        <w:tabs>
          <w:tab w:val="left" w:pos="7226"/>
        </w:tabs>
        <w:bidi/>
        <w:spacing w:after="0" w:line="360" w:lineRule="auto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درس: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کارآموزی در عرصه (مراکز شهری)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(کد درس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 43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تعداد واحد: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2 واحد عملی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گروه هدف: دانشجويان كارشناسي تغذيه، طول دوره 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>102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ساعت،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مدرس:  دكتر زهره قریشی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هدف کلی درس: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آشنایی دانشجو با نوع خدمات تغذیه ای در مراکز بهداشتی درمانی شهری و کسب مهارت در ارائه مشاوره تغذیه در واحد بهداشت خانواده. </w:t>
      </w:r>
    </w:p>
    <w:p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اختصاصي درس: 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آشنایی با مراکز بهداشتی درمانی شهری ، آشنایی با مرکز آموزش بهورزی، </w:t>
      </w:r>
      <w:r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آشنایی با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انواع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خدمات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تغذ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ه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ارائه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شده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در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واحد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بهداشت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خانواده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ا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ن</w:t>
      </w:r>
      <w: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eastAsia"/>
          <w:b/>
          <w:bCs/>
          <w:sz w:val="28"/>
          <w:szCs w:val="28"/>
          <w:rtl/>
          <w:lang w:bidi="fa-IR"/>
        </w:rPr>
        <w:t>مراکز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انجام یک تحقیق توصیفی/ کاربردی با ارائه گزارش کار در زمینه مشکلات تغذیه ای در جمعیت شهری تحت پوشش مراکز و یا پایگاه های شهری (54 ساعت)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گزارش كار كتبي    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برنامه زمانبندي شده جلسات درسي:</w:t>
      </w:r>
    </w:p>
    <w:tbl>
      <w:tblPr>
        <w:tblStyle w:val="TableGrid"/>
        <w:tblpPr w:leftFromText="180" w:rightFromText="180" w:vertAnchor="text" w:horzAnchor="margin" w:tblpXSpec="center" w:tblpY="171"/>
        <w:bidiVisual/>
        <w:tblW w:w="14743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>
        <w:trPr>
          <w:trHeight w:val="836"/>
        </w:trPr>
        <w:tc>
          <w:tcPr>
            <w:tcW w:w="1985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سیستم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بهداشتی، خانه های بهداشت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با طرح تحول سلامت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کنترل اختلالات ناشی از کمبود ید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بهبود وضعیت رشد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 پایش رشد کودکان زیر 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ب) برنامه مشارکتی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روستامهدها (کودکان 6-3 ساله)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>
        <w:trPr>
          <w:trHeight w:val="823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>
        <w:tc>
          <w:tcPr>
            <w:tcW w:w="1985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معرفی دانشجویان به مراکز بهداشتی شهری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بخش چهارم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ارم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صبور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اشرف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پ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له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رود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درمان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خانل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شهرستان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تبريز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مجموعا 54 ساعت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4608" w:type="dxa"/>
            <w:tcBorders>
              <w:left w:val="single" w:sz="4" w:space="0" w:color="auto"/>
            </w:tcBorders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آشنایی با تشکیلات مراکز بهداشتی/درمانی شهری و نوع خدمات ارائه شده در هر یک از واحدها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تجزیه و تحلیل اطلاعات جمع آوری شده</w:t>
            </w:r>
          </w:p>
        </w:tc>
      </w:tr>
      <w:tr>
        <w:tc>
          <w:tcPr>
            <w:tcW w:w="1985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Feedback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رفع اشکال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 تغذیه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4 ساعت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نشست با دانشجویان در میانه ترم، ارائه باز خورد توسط گروه های پنج گانه، مطرح شدن مشکلات و ارائه راه حل و پیشنهاد جهت بهبود روند انجام کار</w:t>
            </w:r>
          </w:p>
        </w:tc>
        <w:tc>
          <w:tcPr>
            <w:tcW w:w="2055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1985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تهیه گزارش نهایی</w:t>
            </w: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 تغذیه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26 ساعت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مشاوره گروهی و انفرادی با دانشجویان در خصوص نحوه تنظیم گزارش نهایی، بیان ابهامات موجود، ارائه راهکار و پیشنهاد</w:t>
            </w:r>
          </w:p>
        </w:tc>
        <w:tc>
          <w:tcPr>
            <w:tcW w:w="2055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نحوه ارزشیابی: نمره کل از مشارکت در ارائه هاي کلاسی منتج از مرور مطالب مقاله ای و کلاسی در قالب سخنراني و آماده سازي يك پرسشنامه طرح تحقيقاتي در مباحث تدريس شده و آزمون پایان ترم تحصیلی</w:t>
      </w:r>
    </w:p>
    <w:p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1- KRAUSES FOOD AND NUTRITION CARE PROCESS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كتاب جامع بهداشت عمومي (جلد سوم)- </w:t>
      </w:r>
    </w:p>
    <w:p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اصلاحات نظام سلامت (دكتر سعيد داودي)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Lotus" w:hint="cs"/>
          <w:b/>
          <w:bCs/>
          <w:sz w:val="28"/>
          <w:szCs w:val="28"/>
          <w:rtl/>
        </w:rPr>
        <w:t xml:space="preserve"> 3</w:t>
      </w:r>
    </w:p>
    <w:p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بسمه تعالی</w:t>
      </w:r>
    </w:p>
    <w:p>
      <w:pPr>
        <w:tabs>
          <w:tab w:val="left" w:pos="7226"/>
        </w:tabs>
        <w:bidi/>
        <w:spacing w:after="0" w:line="360" w:lineRule="auto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درس: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کارآموزی در عرصه (مراکز روستایی)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(کد درس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 61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)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   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تعداد واحد: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2 واحد عملی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گروه هدف: دانشجويان كارشناسي تغذيه، طول دوره : </w:t>
      </w:r>
      <w:r>
        <w:rPr>
          <w:rFonts w:cs="B Nazanin"/>
          <w:b/>
          <w:bCs/>
          <w:sz w:val="28"/>
          <w:szCs w:val="28"/>
          <w:u w:val="single"/>
          <w:lang w:bidi="fa-IR"/>
        </w:rPr>
        <w:t>102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ساعت،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مدرس:  دكتر سمیرا پورمرادیان 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هدف کلی درس:</w:t>
      </w:r>
    </w:p>
    <w:p>
      <w:pPr>
        <w:bidi/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آشنایی دانشجو با نوع خدمات تغذیه ای در مراکز جامعه ارائه خدمات بهداشتی درمانی روستایی، خانه های بهداشت و کسب مهارت در ارائه مشاوره تغذیه. </w:t>
      </w:r>
    </w:p>
    <w:p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اختصاصي درس: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مراکز جامعه ارائه خدمات بهداشتی درمانی روستایی، خانه های بهداشت ، آشنایی با مرکز آموزش بهورزی</w:t>
      </w:r>
      <w:r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، آشنایی با سیستم ارجاع پزشکی در مراکز تحت پوشش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انجام یک تحقیق توصیفی/ کاربردی با ارائه گزارش کار در زمینه مشکلات تغذیه ای در جمعیت روستایی (54 ساعت)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گزارش كار كتبي    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cs="B Lotus" w:hint="cs"/>
          <w:b/>
          <w:bCs/>
          <w:sz w:val="28"/>
          <w:szCs w:val="28"/>
          <w:rtl/>
          <w:lang w:bidi="fa-IR"/>
        </w:rPr>
        <w:t>برنامه زمانبندي شده جلسات درسي:</w:t>
      </w:r>
    </w:p>
    <w:tbl>
      <w:tblPr>
        <w:tblStyle w:val="TableGrid"/>
        <w:tblpPr w:leftFromText="180" w:rightFromText="180" w:vertAnchor="text" w:horzAnchor="margin" w:tblpXSpec="center" w:tblpY="171"/>
        <w:bidiVisual/>
        <w:tblW w:w="14743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>
        <w:trPr>
          <w:trHeight w:val="836"/>
        </w:trPr>
        <w:tc>
          <w:tcPr>
            <w:tcW w:w="1985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بهداشتی، خانه های بهداشت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کنترل اختلالات ناشی از کمبود ید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بهبود وضعیت رشد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 پایش رشد کودکان زیر 8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ب) برنامه مشارکتی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روستامهدها (کودکان 6-3 ساله)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>
        <w:trPr>
          <w:trHeight w:val="823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>
        <w:trPr>
          <w:trHeight w:val="1907"/>
        </w:trP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آموزش نرم افزار های مربوط به آنالیز و تجزیه و تحلیل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آماري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داده 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: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-Excell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 Spss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-Epi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fa-IR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Spss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وارد کردن داده ها در آن، آنالیز نتایج و گزارش آنها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اقزار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Excell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ورود اطلاعات و آنالیز آنها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Epi-Info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آنالیز نتایج و تفسیر آنها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چهارچوب اولیه تهیه گزارش نهایی و نحوه نگار شاطلاعات مربوطه در نرم افزار 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word</w:t>
            </w:r>
          </w:p>
        </w:tc>
      </w:tr>
      <w:tr>
        <w:tc>
          <w:tcPr>
            <w:tcW w:w="1985" w:type="dxa"/>
            <w:vMerge w:val="restart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معرفی دانشجویان به مراکز بهداشتی روستایی </w:t>
            </w:r>
          </w:p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اول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جامع ارائه خدمات سلامت مایان سفلی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4608" w:type="dxa"/>
            <w:vMerge w:val="restart"/>
            <w:tcBorders>
              <w:left w:val="single" w:sz="4" w:space="0" w:color="auto"/>
            </w:tcBorders>
          </w:tcPr>
          <w:p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تشکیلات مراکز بهداشتی/درمانی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روستایی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و نوع خدمات ارائه شده در هر یک از واحدها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تجزیه و تحلیل اطلاعات جمع آوری شده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تشخیص وضعیت تغذیه نمونه ها بر اساس آنالیز نمونه 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تغذیه ای لازم به نمونه ها بر اساس وضعیت تغذیه ای نمونه ها </w:t>
            </w:r>
          </w:p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دوم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جامع ارائه خدمات سلامت الوار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>
            <w:pP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>
        <w:tc>
          <w:tcPr>
            <w:tcW w:w="1985" w:type="dxa"/>
            <w:vMerge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سوم </w:t>
            </w:r>
          </w:p>
        </w:tc>
        <w:tc>
          <w:tcPr>
            <w:tcW w:w="2977" w:type="dxa"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جامع ارائه خدمات سلامت آناخاتون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</w:tbl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نحوه ارزشیابی: نمره کل از مشارکت در ارائه هاي کلاسی منتج از مرور مطالب مقاله ای و کلاسی در قالب سخنراني و آماده سازي يك پرسشنامه طرح تحقيقاتي در مباحث تدريس شده و آزمون پایان ترم تحصیلی</w:t>
      </w:r>
    </w:p>
    <w:p/>
    <w:p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1- KRAUSES FOOD AND NUTRITION CARE PROCESS</w:t>
      </w:r>
    </w:p>
    <w:p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بسته های مربوط به خدمات تغذیه و مشاوره در سیستم بهداشتی تالیف وزارت بهداشت- </w:t>
      </w: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tabs>
          <w:tab w:val="left" w:pos="1178"/>
        </w:tabs>
        <w:rPr>
          <w:rFonts w:cs="B Lotus"/>
          <w:sz w:val="28"/>
          <w:szCs w:val="28"/>
        </w:rPr>
      </w:pPr>
    </w:p>
    <w:p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sectPr>
      <w:footerReference w:type="default" r:id="rId7"/>
      <w:pgSz w:w="16838" w:h="11906" w:orient="landscape"/>
      <w:pgMar w:top="993" w:right="1440" w:bottom="851" w:left="1440" w:header="709" w:footer="709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7141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>
            <w:rtl/>
          </w:rPr>
        </w:pPr>
      </w:p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02C"/>
    <w:multiLevelType w:val="hybridMultilevel"/>
    <w:tmpl w:val="7326FB4E"/>
    <w:lvl w:ilvl="0" w:tplc="A3509D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F81B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AC6D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4F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30AF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0410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2030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5A08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E6A8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486D38"/>
    <w:multiLevelType w:val="hybridMultilevel"/>
    <w:tmpl w:val="8D462D74"/>
    <w:lvl w:ilvl="0" w:tplc="A322D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5EEA"/>
    <w:multiLevelType w:val="hybridMultilevel"/>
    <w:tmpl w:val="63A4255C"/>
    <w:lvl w:ilvl="0" w:tplc="92F06CFC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96336F"/>
    <w:multiLevelType w:val="hybridMultilevel"/>
    <w:tmpl w:val="D132EE62"/>
    <w:lvl w:ilvl="0" w:tplc="E98072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FAC7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20A3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A79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6625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048E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7CF5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A6D9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70C3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A0C46BA"/>
    <w:multiLevelType w:val="hybridMultilevel"/>
    <w:tmpl w:val="36B8B286"/>
    <w:lvl w:ilvl="0" w:tplc="34CCF0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70E2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4FB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42A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680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4E02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942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C04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3C01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B2A1BB0"/>
    <w:multiLevelType w:val="hybridMultilevel"/>
    <w:tmpl w:val="E4982D28"/>
    <w:lvl w:ilvl="0" w:tplc="C742E1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1664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F059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64B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6AA8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7678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106D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12BE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EA5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0D46902"/>
    <w:multiLevelType w:val="hybridMultilevel"/>
    <w:tmpl w:val="4B0EBDD6"/>
    <w:lvl w:ilvl="0" w:tplc="109A65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63283"/>
    <w:multiLevelType w:val="hybridMultilevel"/>
    <w:tmpl w:val="2BCEE306"/>
    <w:lvl w:ilvl="0" w:tplc="DEF030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ECB9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5C8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B2A5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8BA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0B3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D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06BF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5A2F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7167557"/>
    <w:multiLevelType w:val="hybridMultilevel"/>
    <w:tmpl w:val="2DF0D336"/>
    <w:lvl w:ilvl="0" w:tplc="ED765506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E50AAC"/>
    <w:multiLevelType w:val="hybridMultilevel"/>
    <w:tmpl w:val="DB781E04"/>
    <w:lvl w:ilvl="0" w:tplc="B55873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611E1"/>
    <w:multiLevelType w:val="hybridMultilevel"/>
    <w:tmpl w:val="47888FBC"/>
    <w:lvl w:ilvl="0" w:tplc="922E65F8">
      <w:start w:val="5"/>
      <w:numFmt w:val="bullet"/>
      <w:lvlText w:val="-"/>
      <w:lvlJc w:val="left"/>
      <w:pPr>
        <w:ind w:left="1290" w:hanging="930"/>
      </w:pPr>
      <w:rPr>
        <w:rFonts w:ascii="Calibri" w:eastAsiaTheme="minorHAnsi" w:hAnsi="Calibr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70F89"/>
    <w:multiLevelType w:val="hybridMultilevel"/>
    <w:tmpl w:val="F0E8951C"/>
    <w:lvl w:ilvl="0" w:tplc="45E48766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1483"/>
    <w:multiLevelType w:val="hybridMultilevel"/>
    <w:tmpl w:val="3880FA6C"/>
    <w:lvl w:ilvl="0" w:tplc="B4EEAD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6407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B42B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0688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B45A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74C9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5EC9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168B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9CF9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CCF74BE"/>
    <w:multiLevelType w:val="hybridMultilevel"/>
    <w:tmpl w:val="3D02EC6A"/>
    <w:lvl w:ilvl="0" w:tplc="0372891A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D4C1FAB-F45F-42BA-B489-76DD8FCA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9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1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6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57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81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69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36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65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5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01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52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31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36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5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87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783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2139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5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203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60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87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73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33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93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24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58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02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46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26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74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186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44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23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6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7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95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0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0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8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52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6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28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395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68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2023-06-28T06:17:00Z</dcterms:created>
  <dcterms:modified xsi:type="dcterms:W3CDTF">2023-06-28T06:17:00Z</dcterms:modified>
</cp:coreProperties>
</file>