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FFFFFF"/>
        <w:spacing w:line="312" w:lineRule="atLeast"/>
        <w:jc w:val="center"/>
        <w:outlineLvl w:val="0"/>
        <w:rPr>
          <w:rFonts w:ascii="Times New Roman" w:eastAsia="Times New Roman" w:hAnsi="Times New Roman" w:cs="B Titr"/>
          <w:color w:val="333333"/>
          <w:kern w:val="36"/>
          <w:sz w:val="28"/>
          <w:szCs w:val="28"/>
        </w:rPr>
      </w:pPr>
    </w:p>
    <w:p>
      <w:pPr>
        <w:shd w:val="clear" w:color="auto" w:fill="FFFFFF"/>
        <w:spacing w:line="312" w:lineRule="atLeast"/>
        <w:jc w:val="center"/>
        <w:outlineLvl w:val="0"/>
        <w:rPr>
          <w:rFonts w:ascii="Times New Roman" w:eastAsia="Times New Roman" w:hAnsi="Times New Roman" w:cs="B Titr" w:hint="cs"/>
          <w:color w:val="333333"/>
          <w:kern w:val="36"/>
          <w:sz w:val="32"/>
          <w:szCs w:val="32"/>
          <w:rtl/>
        </w:rPr>
      </w:pPr>
      <w:bookmarkStart w:id="0" w:name="_GoBack"/>
      <w:r>
        <w:rPr>
          <w:rFonts w:ascii="Times New Roman" w:eastAsia="Times New Roman" w:hAnsi="Times New Roman" w:cs="B Titr" w:hint="cs"/>
          <w:color w:val="333333"/>
          <w:kern w:val="36"/>
          <w:sz w:val="32"/>
          <w:szCs w:val="32"/>
          <w:rtl/>
        </w:rPr>
        <w:t>ثبت نام وام تحصیلی دانشجویان در نیمسال اول سال تحصیلی 1404-1403</w:t>
      </w:r>
    </w:p>
    <w:bookmarkEnd w:id="0"/>
    <w:p>
      <w:pPr>
        <w:shd w:val="clear" w:color="auto" w:fill="FFFFFF"/>
        <w:spacing w:line="312" w:lineRule="atLeast"/>
        <w:jc w:val="center"/>
        <w:outlineLvl w:val="0"/>
        <w:rPr>
          <w:rFonts w:ascii="Times New Roman" w:eastAsia="Times New Roman" w:hAnsi="Times New Roman" w:cs="B Titr"/>
          <w:color w:val="333333"/>
          <w:kern w:val="36"/>
          <w:sz w:val="16"/>
          <w:szCs w:val="16"/>
          <w:rtl/>
        </w:rPr>
      </w:pPr>
    </w:p>
    <w:p>
      <w:pPr>
        <w:shd w:val="clear" w:color="auto" w:fill="FFFFFF"/>
        <w:spacing w:after="165" w:line="360" w:lineRule="auto"/>
        <w:jc w:val="lowKashida"/>
        <w:rPr>
          <w:rFonts w:ascii="Times New Roman" w:eastAsia="Times New Roman" w:hAnsi="Times New Roman" w:cs="B Nazanin"/>
          <w:b/>
          <w:bCs/>
          <w:color w:val="333333"/>
          <w:spacing w:val="-3"/>
          <w:sz w:val="26"/>
          <w:szCs w:val="26"/>
          <w:rtl/>
        </w:rPr>
      </w:pPr>
      <w:r>
        <w:rPr>
          <w:rFonts w:ascii="Times New Roman" w:eastAsia="Times New Roman" w:hAnsi="Times New Roman" w:cs="B Nazanin" w:hint="cs"/>
          <w:b/>
          <w:bCs/>
          <w:color w:val="333333"/>
          <w:spacing w:val="-3"/>
          <w:sz w:val="26"/>
          <w:szCs w:val="26"/>
          <w:rtl/>
        </w:rPr>
        <w:t>واجدین شرایط ثبت نام وام تحصیلی دانشجویی در مقاطع کاردانی،کارشناسی،کارشناسی ارشد ناپیوسته و دکتری حرفه ای</w:t>
      </w:r>
      <w:r>
        <w:rPr>
          <w:rFonts w:cs="B Nazanin" w:hint="cs"/>
          <w:sz w:val="26"/>
          <w:szCs w:val="26"/>
          <w:rtl/>
        </w:rPr>
        <w:t xml:space="preserve"> </w:t>
      </w:r>
      <w:r>
        <w:rPr>
          <w:rFonts w:ascii="Times New Roman" w:eastAsia="Times New Roman" w:hAnsi="Times New Roman" w:cs="B Nazanin" w:hint="cs"/>
          <w:b/>
          <w:bCs/>
          <w:color w:val="333333"/>
          <w:spacing w:val="-3"/>
          <w:sz w:val="26"/>
          <w:szCs w:val="26"/>
          <w:rtl/>
        </w:rPr>
        <w:t xml:space="preserve">می توانند از تاریخ  </w:t>
      </w:r>
      <w:r>
        <w:rPr>
          <w:rFonts w:ascii="Times New Roman" w:eastAsia="Times New Roman" w:hAnsi="Times New Roman" w:cs="B Titr" w:hint="cs"/>
          <w:b/>
          <w:bCs/>
          <w:color w:val="333333"/>
          <w:spacing w:val="-3"/>
          <w:sz w:val="24"/>
          <w:szCs w:val="24"/>
          <w:rtl/>
        </w:rPr>
        <w:t>14/07/1403  لغایت 19/07/1403</w:t>
      </w:r>
      <w:r>
        <w:rPr>
          <w:rFonts w:ascii="Times New Roman" w:eastAsia="Times New Roman" w:hAnsi="Times New Roman" w:cs="B Nazanin" w:hint="cs"/>
          <w:b/>
          <w:bCs/>
          <w:color w:val="333333"/>
          <w:spacing w:val="-3"/>
          <w:sz w:val="24"/>
          <w:szCs w:val="24"/>
          <w:rtl/>
        </w:rPr>
        <w:t xml:space="preserve">  </w:t>
      </w:r>
      <w:r>
        <w:rPr>
          <w:rFonts w:ascii="Times New Roman" w:eastAsia="Times New Roman" w:hAnsi="Times New Roman" w:cs="B Nazanin" w:hint="cs"/>
          <w:b/>
          <w:bCs/>
          <w:color w:val="333333"/>
          <w:spacing w:val="-3"/>
          <w:sz w:val="26"/>
          <w:szCs w:val="26"/>
          <w:rtl/>
        </w:rPr>
        <w:t xml:space="preserve">با مراجعه به پرتال دانشجویی صندوق رفاه به آدرس : </w:t>
      </w:r>
      <w:hyperlink r:id="rId4" w:history="1">
        <w:r>
          <w:rPr>
            <w:rStyle w:val="Hyperlink"/>
            <w:rFonts w:ascii="Times New Roman" w:eastAsia="Times New Roman" w:hAnsi="Times New Roman" w:cs="B Nazanin"/>
            <w:b/>
            <w:bCs/>
            <w:spacing w:val="-3"/>
            <w:sz w:val="26"/>
            <w:szCs w:val="26"/>
          </w:rPr>
          <w:t>https://portal.srd.ir</w:t>
        </w:r>
      </w:hyperlink>
      <w:r>
        <w:rPr>
          <w:rFonts w:ascii="Times New Roman" w:eastAsia="Times New Roman" w:hAnsi="Times New Roman" w:cs="B Nazanin" w:hint="cs"/>
          <w:b/>
          <w:bCs/>
          <w:color w:val="333333"/>
          <w:spacing w:val="-3"/>
          <w:sz w:val="26"/>
          <w:szCs w:val="26"/>
          <w:rtl/>
        </w:rPr>
        <w:t xml:space="preserve">  درخواست خود را می توانند ثبت کنند</w:t>
      </w:r>
      <w:r>
        <w:rPr>
          <w:rFonts w:ascii="Times New Roman" w:eastAsia="Times New Roman" w:hAnsi="Times New Roman" w:cs="B Nazanin" w:hint="cs"/>
          <w:b/>
          <w:bCs/>
          <w:color w:val="333333"/>
          <w:spacing w:val="-3"/>
          <w:sz w:val="26"/>
          <w:szCs w:val="26"/>
        </w:rPr>
        <w:t>.</w:t>
      </w:r>
    </w:p>
    <w:p>
      <w:pPr>
        <w:shd w:val="clear" w:color="auto" w:fill="FFFFFF"/>
        <w:spacing w:after="165" w:line="360" w:lineRule="auto"/>
        <w:jc w:val="lowKashida"/>
        <w:rPr>
          <w:rFonts w:ascii="Times New Roman" w:eastAsia="Times New Roman" w:hAnsi="Times New Roman" w:cs="B Nazanin"/>
          <w:b/>
          <w:bCs/>
          <w:color w:val="333333"/>
          <w:spacing w:val="-3"/>
          <w:sz w:val="24"/>
          <w:szCs w:val="24"/>
          <w:rtl/>
        </w:rPr>
      </w:pPr>
      <w:r>
        <w:rPr>
          <w:rFonts w:ascii="Times New Roman" w:eastAsia="Times New Roman" w:hAnsi="Times New Roman" w:cs="B Nazanin" w:hint="cs"/>
          <w:b/>
          <w:bCs/>
          <w:color w:val="333333"/>
          <w:spacing w:val="-3"/>
          <w:sz w:val="24"/>
          <w:szCs w:val="24"/>
        </w:rPr>
        <w:br/>
      </w:r>
      <w:r>
        <w:rPr>
          <w:rFonts w:ascii="Times New Roman" w:eastAsia="Times New Roman" w:hAnsi="Times New Roman" w:cs="B Nazanin" w:hint="cs"/>
          <w:b/>
          <w:bCs/>
          <w:color w:val="333333"/>
          <w:spacing w:val="-3"/>
          <w:sz w:val="24"/>
          <w:szCs w:val="24"/>
          <w:rtl/>
        </w:rPr>
        <w:t>مبالغ وام تحصیلی دانشجویان مجرد ماهانه 5 میلیون و پانصد هزار ریال و دانشجویان متاهل ماهانه 10 میلیون ریال است و به دانشجویان متاهل مرد ماهانه به ازای هر فرزند 4 میلیون ریال تسهیلات اولاد تعلق می گیرد</w:t>
      </w:r>
      <w:r>
        <w:rPr>
          <w:rFonts w:ascii="Times New Roman" w:eastAsia="Times New Roman" w:hAnsi="Times New Roman" w:cs="B Nazanin"/>
          <w:b/>
          <w:bCs/>
          <w:color w:val="333333"/>
          <w:spacing w:val="-3"/>
          <w:sz w:val="24"/>
          <w:szCs w:val="24"/>
        </w:rPr>
        <w:t xml:space="preserve"> </w:t>
      </w:r>
      <w:r>
        <w:rPr>
          <w:rFonts w:ascii="Times New Roman" w:eastAsia="Times New Roman" w:hAnsi="Times New Roman" w:cs="B Nazanin" w:hint="cs"/>
          <w:b/>
          <w:bCs/>
          <w:color w:val="333333"/>
          <w:spacing w:val="-3"/>
          <w:sz w:val="24"/>
          <w:szCs w:val="24"/>
          <w:rtl/>
        </w:rPr>
        <w:t>و پرداخت وام تحصیلی به دانشجویان شهریه پرداز ، دارای مشاغل رسمی ، پایدار ، بورسیه و یا دریافت کنندگان کمک هزینه تحصیلی از محل دیگر ممنوع است.</w:t>
      </w:r>
    </w:p>
    <w:p>
      <w:pPr>
        <w:shd w:val="clear" w:color="auto" w:fill="FFFFFF"/>
        <w:spacing w:after="165" w:line="360" w:lineRule="auto"/>
        <w:rPr>
          <w:rFonts w:ascii="Times New Roman" w:eastAsia="Times New Roman" w:hAnsi="Times New Roman" w:cs="B Titr"/>
          <w:b/>
          <w:bCs/>
          <w:color w:val="333333"/>
          <w:spacing w:val="-3"/>
          <w:sz w:val="24"/>
          <w:szCs w:val="24"/>
          <w:rtl/>
        </w:rPr>
      </w:pPr>
      <w:r>
        <w:rPr>
          <w:rFonts w:ascii="Times New Roman" w:eastAsia="Times New Roman" w:hAnsi="Times New Roman" w:cs="B Titr" w:hint="cs"/>
          <w:b/>
          <w:bCs/>
          <w:color w:val="FF0000"/>
          <w:spacing w:val="-3"/>
          <w:sz w:val="24"/>
          <w:szCs w:val="24"/>
          <w:rtl/>
        </w:rPr>
        <w:t xml:space="preserve"> موارد مهم</w:t>
      </w:r>
      <w:r>
        <w:rPr>
          <w:rFonts w:ascii="Times New Roman" w:eastAsia="Times New Roman" w:hAnsi="Times New Roman" w:cs="B Titr" w:hint="cs"/>
          <w:b/>
          <w:bCs/>
          <w:color w:val="333333"/>
          <w:spacing w:val="-3"/>
          <w:sz w:val="24"/>
          <w:szCs w:val="24"/>
          <w:rtl/>
        </w:rPr>
        <w:t xml:space="preserve"> :</w:t>
      </w:r>
    </w:p>
    <w:p>
      <w:pPr>
        <w:shd w:val="clear" w:color="auto" w:fill="FFFFFF"/>
        <w:spacing w:after="165" w:line="276" w:lineRule="auto"/>
        <w:jc w:val="lowKashida"/>
        <w:rPr>
          <w:rFonts w:ascii="Times New Roman" w:eastAsia="Times New Roman" w:hAnsi="Times New Roman" w:cs="B Nazanin"/>
          <w:b/>
          <w:bCs/>
          <w:color w:val="333333"/>
          <w:spacing w:val="-3"/>
          <w:sz w:val="26"/>
          <w:szCs w:val="26"/>
          <w:rtl/>
        </w:rPr>
      </w:pPr>
      <w:r>
        <w:rPr>
          <w:rFonts w:ascii="Times New Roman" w:eastAsia="Times New Roman" w:hAnsi="Times New Roman" w:cs="B Nazanin" w:hint="cs"/>
          <w:color w:val="333333"/>
          <w:spacing w:val="-3"/>
          <w:sz w:val="26"/>
          <w:szCs w:val="26"/>
          <w:rtl/>
        </w:rPr>
        <w:t>1</w:t>
      </w:r>
      <w:r>
        <w:rPr>
          <w:rFonts w:ascii="Times New Roman" w:eastAsia="Times New Roman" w:hAnsi="Times New Roman" w:cs="B Nazanin" w:hint="cs"/>
          <w:b/>
          <w:bCs/>
          <w:color w:val="FF0000"/>
          <w:spacing w:val="-3"/>
          <w:sz w:val="26"/>
          <w:szCs w:val="26"/>
          <w:rtl/>
        </w:rPr>
        <w:t>- دانشجویان متاهلی که تاکنون وام تحصیلی متاهلی دریافت نکرده اند، جهت تغییر وضعیت تاهل خود باید با در دست داشتن شناسنامه  امور دانشجویی دانشکده مربوط مراجعه نمایند. همچنین داشتن تعهد محضری در چارچوب قوانین و مقررات صندوق رفاه و حکم ضامن، حساب جاری سراسری فعال در بانک تجارت و سنوات مجاز از شرایط دریافت کلیه تسهیلات است</w:t>
      </w:r>
      <w:r>
        <w:rPr>
          <w:rFonts w:ascii="Times New Roman" w:eastAsia="Times New Roman" w:hAnsi="Times New Roman" w:cs="B Nazanin" w:hint="cs"/>
          <w:b/>
          <w:bCs/>
          <w:color w:val="FF0000"/>
          <w:spacing w:val="-3"/>
          <w:sz w:val="26"/>
          <w:szCs w:val="26"/>
        </w:rPr>
        <w:t>.</w:t>
      </w:r>
    </w:p>
    <w:p>
      <w:pPr>
        <w:shd w:val="clear" w:color="auto" w:fill="FFFFFF"/>
        <w:spacing w:after="165" w:line="336" w:lineRule="atLeast"/>
        <w:jc w:val="both"/>
        <w:rPr>
          <w:rFonts w:ascii="Times New Roman" w:eastAsia="Times New Roman" w:hAnsi="Times New Roman" w:cs="B Nazanin"/>
          <w:b/>
          <w:bCs/>
          <w:color w:val="FF0000"/>
          <w:spacing w:val="-3"/>
          <w:sz w:val="26"/>
          <w:szCs w:val="26"/>
          <w:rtl/>
        </w:rPr>
      </w:pPr>
      <w:r>
        <w:rPr>
          <w:rFonts w:ascii="Times New Roman" w:eastAsia="Times New Roman" w:hAnsi="Times New Roman" w:cs="B Nazanin" w:hint="cs"/>
          <w:b/>
          <w:bCs/>
          <w:color w:val="FF0000"/>
          <w:spacing w:val="-3"/>
          <w:sz w:val="26"/>
          <w:szCs w:val="26"/>
          <w:rtl/>
        </w:rPr>
        <w:t>2- دانشجویان متقاضی پس از ثبت نام و تکمیل و تحویل مدارک می بایست با مراجعه به پرتال دانشجویی خویش، نسبت به مشاهده نظرکارشناس اداره رفاه و رفع نواقص احتمالی اعلام شده، اقدام نمایند.</w:t>
      </w:r>
    </w:p>
    <w:p>
      <w:pPr>
        <w:shd w:val="clear" w:color="auto" w:fill="FFFFFF"/>
        <w:spacing w:after="165" w:line="336" w:lineRule="atLeast"/>
        <w:ind w:left="-1"/>
        <w:jc w:val="both"/>
        <w:rPr>
          <w:rFonts w:ascii="Times New Roman" w:eastAsia="Times New Roman" w:hAnsi="Times New Roman" w:cs="B Yekan"/>
          <w:color w:val="FF0000"/>
          <w:spacing w:val="-3"/>
          <w:sz w:val="28"/>
          <w:szCs w:val="28"/>
          <w:u w:val="single"/>
          <w:rtl/>
        </w:rPr>
      </w:pPr>
      <w:r>
        <w:rPr>
          <w:rFonts w:ascii="Times New Roman" w:eastAsia="Times New Roman" w:hAnsi="Times New Roman" w:cs="B Nazanin" w:hint="cs"/>
          <w:b/>
          <w:bCs/>
          <w:color w:val="FF0000"/>
          <w:spacing w:val="-3"/>
          <w:sz w:val="28"/>
          <w:szCs w:val="28"/>
          <w:u w:val="single"/>
          <w:rtl/>
        </w:rPr>
        <w:t xml:space="preserve">3- صندوق رفاه دانشجویان </w:t>
      </w:r>
      <w:r>
        <w:rPr>
          <w:rFonts w:ascii="Times New Roman" w:eastAsia="Times New Roman" w:hAnsi="Times New Roman" w:cs="B Nazanin"/>
          <w:b/>
          <w:bCs/>
          <w:color w:val="FF0000"/>
          <w:spacing w:val="-3"/>
          <w:sz w:val="28"/>
          <w:szCs w:val="28"/>
          <w:u w:val="single"/>
          <w:rtl/>
        </w:rPr>
        <w:t>بعلت محدو</w:t>
      </w:r>
      <w:r>
        <w:rPr>
          <w:rFonts w:ascii="Times New Roman" w:eastAsia="Times New Roman" w:hAnsi="Times New Roman" w:cs="B Nazanin" w:hint="cs"/>
          <w:b/>
          <w:bCs/>
          <w:color w:val="FF0000"/>
          <w:spacing w:val="-3"/>
          <w:sz w:val="28"/>
          <w:szCs w:val="28"/>
          <w:u w:val="single"/>
          <w:rtl/>
        </w:rPr>
        <w:t>ی</w:t>
      </w:r>
      <w:r>
        <w:rPr>
          <w:rFonts w:ascii="Times New Roman" w:eastAsia="Times New Roman" w:hAnsi="Times New Roman" w:cs="B Nazanin" w:hint="eastAsia"/>
          <w:b/>
          <w:bCs/>
          <w:color w:val="FF0000"/>
          <w:spacing w:val="-3"/>
          <w:sz w:val="28"/>
          <w:szCs w:val="28"/>
          <w:u w:val="single"/>
          <w:rtl/>
        </w:rPr>
        <w:t>ت</w:t>
      </w:r>
      <w:r>
        <w:rPr>
          <w:rFonts w:ascii="Times New Roman" w:eastAsia="Times New Roman" w:hAnsi="Times New Roman" w:cs="B Nazanin"/>
          <w:b/>
          <w:bCs/>
          <w:color w:val="FF0000"/>
          <w:spacing w:val="-3"/>
          <w:sz w:val="28"/>
          <w:szCs w:val="28"/>
          <w:u w:val="single"/>
          <w:rtl/>
        </w:rPr>
        <w:t xml:space="preserve"> </w:t>
      </w:r>
      <w:r>
        <w:rPr>
          <w:rFonts w:ascii="Times New Roman" w:eastAsia="Times New Roman" w:hAnsi="Times New Roman" w:cs="B Nazanin" w:hint="cs"/>
          <w:b/>
          <w:bCs/>
          <w:color w:val="FF0000"/>
          <w:spacing w:val="-3"/>
          <w:sz w:val="28"/>
          <w:szCs w:val="28"/>
          <w:u w:val="single"/>
          <w:rtl/>
        </w:rPr>
        <w:t xml:space="preserve">منابع </w:t>
      </w:r>
      <w:r>
        <w:rPr>
          <w:rFonts w:ascii="Times New Roman" w:eastAsia="Times New Roman" w:hAnsi="Times New Roman" w:cs="B Nazanin"/>
          <w:b/>
          <w:bCs/>
          <w:color w:val="FF0000"/>
          <w:spacing w:val="-3"/>
          <w:sz w:val="28"/>
          <w:szCs w:val="28"/>
          <w:u w:val="single"/>
          <w:rtl/>
        </w:rPr>
        <w:t>مال</w:t>
      </w:r>
      <w:r>
        <w:rPr>
          <w:rFonts w:ascii="Times New Roman" w:eastAsia="Times New Roman" w:hAnsi="Times New Roman" w:cs="B Nazanin" w:hint="cs"/>
          <w:b/>
          <w:bCs/>
          <w:color w:val="FF0000"/>
          <w:spacing w:val="-3"/>
          <w:sz w:val="28"/>
          <w:szCs w:val="28"/>
          <w:u w:val="single"/>
          <w:rtl/>
        </w:rPr>
        <w:t>ی و</w:t>
      </w:r>
      <w:r>
        <w:rPr>
          <w:rFonts w:ascii="Times New Roman" w:eastAsia="Times New Roman" w:hAnsi="Times New Roman" w:cs="B Nazanin"/>
          <w:b/>
          <w:bCs/>
          <w:color w:val="FF0000"/>
          <w:spacing w:val="-3"/>
          <w:sz w:val="28"/>
          <w:szCs w:val="28"/>
          <w:u w:val="single"/>
          <w:rtl/>
        </w:rPr>
        <w:t xml:space="preserve"> اعتبارات</w:t>
      </w:r>
      <w:r>
        <w:rPr>
          <w:rFonts w:ascii="Times New Roman" w:eastAsia="Times New Roman" w:hAnsi="Times New Roman" w:cs="B Nazanin" w:hint="cs"/>
          <w:b/>
          <w:bCs/>
          <w:color w:val="FF0000"/>
          <w:spacing w:val="-3"/>
          <w:sz w:val="28"/>
          <w:szCs w:val="28"/>
          <w:u w:val="single"/>
          <w:rtl/>
        </w:rPr>
        <w:t xml:space="preserve"> </w:t>
      </w:r>
      <w:r>
        <w:rPr>
          <w:rFonts w:ascii="Times New Roman" w:eastAsia="Times New Roman" w:hAnsi="Times New Roman" w:cs="B Nazanin"/>
          <w:b/>
          <w:bCs/>
          <w:color w:val="FF0000"/>
          <w:spacing w:val="-3"/>
          <w:sz w:val="28"/>
          <w:szCs w:val="28"/>
          <w:u w:val="single"/>
          <w:rtl/>
        </w:rPr>
        <w:t>تخص</w:t>
      </w:r>
      <w:r>
        <w:rPr>
          <w:rFonts w:ascii="Times New Roman" w:eastAsia="Times New Roman" w:hAnsi="Times New Roman" w:cs="B Nazanin" w:hint="cs"/>
          <w:b/>
          <w:bCs/>
          <w:color w:val="FF0000"/>
          <w:spacing w:val="-3"/>
          <w:sz w:val="28"/>
          <w:szCs w:val="28"/>
          <w:u w:val="single"/>
          <w:rtl/>
        </w:rPr>
        <w:t>ی</w:t>
      </w:r>
      <w:r>
        <w:rPr>
          <w:rFonts w:ascii="Times New Roman" w:eastAsia="Times New Roman" w:hAnsi="Times New Roman" w:cs="B Nazanin" w:hint="eastAsia"/>
          <w:b/>
          <w:bCs/>
          <w:color w:val="FF0000"/>
          <w:spacing w:val="-3"/>
          <w:sz w:val="28"/>
          <w:szCs w:val="28"/>
          <w:u w:val="single"/>
          <w:rtl/>
        </w:rPr>
        <w:t>ص</w:t>
      </w:r>
      <w:r>
        <w:rPr>
          <w:rFonts w:ascii="Times New Roman" w:eastAsia="Times New Roman" w:hAnsi="Times New Roman" w:cs="B Nazanin" w:hint="cs"/>
          <w:b/>
          <w:bCs/>
          <w:color w:val="FF0000"/>
          <w:spacing w:val="-3"/>
          <w:sz w:val="28"/>
          <w:szCs w:val="28"/>
          <w:u w:val="single"/>
          <w:rtl/>
        </w:rPr>
        <w:t xml:space="preserve"> یافته</w:t>
      </w:r>
      <w:r>
        <w:rPr>
          <w:rFonts w:ascii="Times New Roman" w:eastAsia="Times New Roman" w:hAnsi="Times New Roman" w:cs="B Nazanin"/>
          <w:b/>
          <w:bCs/>
          <w:color w:val="FF0000"/>
          <w:spacing w:val="-3"/>
          <w:sz w:val="28"/>
          <w:szCs w:val="28"/>
          <w:u w:val="single"/>
          <w:rtl/>
        </w:rPr>
        <w:t xml:space="preserve"> </w:t>
      </w:r>
      <w:r>
        <w:rPr>
          <w:rFonts w:ascii="Times New Roman" w:eastAsia="Times New Roman" w:hAnsi="Times New Roman" w:cs="B Nazanin" w:hint="cs"/>
          <w:b/>
          <w:bCs/>
          <w:color w:val="FF0000"/>
          <w:spacing w:val="-3"/>
          <w:sz w:val="28"/>
          <w:szCs w:val="28"/>
          <w:u w:val="single"/>
          <w:rtl/>
        </w:rPr>
        <w:t xml:space="preserve">، هیچ گونه تعهدی مبنی بر ارائه وام به تمامی دانشجویان مقاضی ندارد و </w:t>
      </w:r>
      <w:r>
        <w:rPr>
          <w:rFonts w:ascii="Times New Roman" w:eastAsia="Times New Roman" w:hAnsi="Times New Roman" w:cs="B Nazanin"/>
          <w:b/>
          <w:bCs/>
          <w:color w:val="FF0000"/>
          <w:spacing w:val="-3"/>
          <w:sz w:val="28"/>
          <w:szCs w:val="28"/>
          <w:u w:val="single"/>
          <w:rtl/>
        </w:rPr>
        <w:t xml:space="preserve">ثبت نام </w:t>
      </w:r>
      <w:r>
        <w:rPr>
          <w:rFonts w:ascii="Times New Roman" w:eastAsia="Times New Roman" w:hAnsi="Times New Roman" w:cs="B Nazanin" w:hint="cs"/>
          <w:b/>
          <w:bCs/>
          <w:color w:val="FF0000"/>
          <w:spacing w:val="-3"/>
          <w:sz w:val="28"/>
          <w:szCs w:val="28"/>
          <w:u w:val="single"/>
          <w:rtl/>
        </w:rPr>
        <w:t>در پرتال و ارائه مدارک به منزله دریافت وام نمی باشد</w:t>
      </w:r>
      <w:r>
        <w:rPr>
          <w:rFonts w:ascii="Times New Roman" w:eastAsia="Times New Roman" w:hAnsi="Times New Roman" w:cs="B Yekan" w:hint="cs"/>
          <w:b/>
          <w:bCs/>
          <w:color w:val="FF0000"/>
          <w:spacing w:val="-3"/>
          <w:sz w:val="28"/>
          <w:szCs w:val="28"/>
          <w:u w:val="single"/>
          <w:rtl/>
        </w:rPr>
        <w:t>.</w:t>
      </w:r>
    </w:p>
    <w:p>
      <w:pPr>
        <w:shd w:val="clear" w:color="auto" w:fill="FFFFFF"/>
        <w:spacing w:after="165" w:line="360" w:lineRule="auto"/>
        <w:rPr>
          <w:rFonts w:ascii="Times New Roman" w:eastAsia="Times New Roman" w:hAnsi="Times New Roman" w:cs="B Nazanin"/>
          <w:b/>
          <w:bCs/>
          <w:color w:val="333333"/>
          <w:spacing w:val="-3"/>
          <w:sz w:val="24"/>
          <w:szCs w:val="24"/>
          <w:rtl/>
        </w:rPr>
      </w:pPr>
      <w:r>
        <w:rPr>
          <w:rFonts w:ascii="Times New Roman" w:eastAsia="Times New Roman" w:hAnsi="Times New Roman" w:cs="B Nazanin" w:hint="cs"/>
          <w:b/>
          <w:bCs/>
          <w:color w:val="333333"/>
          <w:spacing w:val="-3"/>
          <w:sz w:val="24"/>
          <w:szCs w:val="24"/>
          <w:rtl/>
        </w:rPr>
        <w:t>توضیح اینکه دانشجویان عزیز در صورت داشتن هرگونه سوال و ابهام می توانند به امور دانشجویی دانشکده مراجعه  فرمایند</w:t>
      </w:r>
      <w:r>
        <w:rPr>
          <w:rFonts w:ascii="Times New Roman" w:eastAsia="Times New Roman" w:hAnsi="Times New Roman" w:cs="B Nazanin" w:hint="cs"/>
          <w:b/>
          <w:bCs/>
          <w:color w:val="333333"/>
          <w:spacing w:val="-3"/>
          <w:sz w:val="24"/>
          <w:szCs w:val="24"/>
        </w:rPr>
        <w:t>.</w:t>
      </w:r>
    </w:p>
    <w:p>
      <w:pPr>
        <w:shd w:val="clear" w:color="auto" w:fill="FFFFFF"/>
        <w:spacing w:after="165" w:line="360" w:lineRule="auto"/>
        <w:rPr>
          <w:rFonts w:ascii="Times New Roman" w:eastAsia="Times New Roman" w:hAnsi="Times New Roman" w:cs="B Nazanin"/>
          <w:b/>
          <w:bCs/>
          <w:color w:val="333333"/>
          <w:spacing w:val="-3"/>
          <w:sz w:val="24"/>
          <w:szCs w:val="24"/>
        </w:rPr>
      </w:pPr>
      <w:r>
        <w:rPr>
          <w:rFonts w:ascii="Times New Roman" w:eastAsia="Times New Roman" w:hAnsi="Times New Roman" w:cs="B Nazanin" w:hint="cs"/>
          <w:b/>
          <w:bCs/>
          <w:color w:val="333333"/>
          <w:spacing w:val="-3"/>
          <w:sz w:val="24"/>
          <w:szCs w:val="24"/>
          <w:rtl/>
        </w:rPr>
        <w:t xml:space="preserve">لینک دریافت فرم تعهد محضری صندوق رفاه دانشجویان: </w:t>
      </w:r>
      <w:hyperlink r:id="rId5" w:history="1">
        <w:r>
          <w:rPr>
            <w:rStyle w:val="Hyperlink"/>
            <w:rFonts w:ascii="Times New Roman" w:eastAsia="Times New Roman" w:hAnsi="Times New Roman" w:cs="B Nazanin"/>
            <w:b/>
            <w:bCs/>
            <w:spacing w:val="-3"/>
            <w:sz w:val="24"/>
            <w:szCs w:val="24"/>
          </w:rPr>
          <w:t>https://www.mefda.ir/d/2023/09/04/0/1151826.pdf?ts=1693796123198</w:t>
        </w:r>
      </w:hyperlink>
    </w:p>
    <w:p>
      <w:pPr>
        <w:jc w:val="right"/>
        <w:rPr>
          <w:rFonts w:cs="B Titr"/>
        </w:rPr>
      </w:pPr>
      <w:r>
        <w:rPr>
          <w:rFonts w:cs="B Titr" w:hint="cs"/>
          <w:rtl/>
        </w:rPr>
        <w:t>مدیریت امور دانشجویی- اداره رفاه و تعاون</w:t>
      </w:r>
    </w:p>
    <w:sectPr>
      <w:pgSz w:w="11906" w:h="16838"/>
      <w:pgMar w:top="426" w:right="1133" w:bottom="284"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51D25-0373-412B-A8EA-F92EABEA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Pr>
      <w:color w:val="0000FF"/>
      <w:u w:val="single"/>
    </w:rPr>
  </w:style>
  <w:style w:type="paragraph" w:customStyle="1" w:styleId="summary">
    <w:name w:val="summary"/>
    <w:basedOn w:val="Normal"/>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44594">
      <w:bodyDiv w:val="1"/>
      <w:marLeft w:val="0"/>
      <w:marRight w:val="0"/>
      <w:marTop w:val="0"/>
      <w:marBottom w:val="0"/>
      <w:divBdr>
        <w:top w:val="none" w:sz="0" w:space="0" w:color="auto"/>
        <w:left w:val="none" w:sz="0" w:space="0" w:color="auto"/>
        <w:bottom w:val="none" w:sz="0" w:space="0" w:color="auto"/>
        <w:right w:val="none" w:sz="0" w:space="0" w:color="auto"/>
      </w:divBdr>
      <w:divsChild>
        <w:div w:id="567231734">
          <w:marLeft w:val="0"/>
          <w:marRight w:val="0"/>
          <w:marTop w:val="0"/>
          <w:marBottom w:val="165"/>
          <w:divBdr>
            <w:top w:val="none" w:sz="0" w:space="0" w:color="auto"/>
            <w:left w:val="none" w:sz="0" w:space="0" w:color="auto"/>
            <w:bottom w:val="none" w:sz="0" w:space="0" w:color="auto"/>
            <w:right w:val="none" w:sz="0" w:space="0" w:color="auto"/>
          </w:divBdr>
        </w:div>
        <w:div w:id="1653219386">
          <w:marLeft w:val="0"/>
          <w:marRight w:val="0"/>
          <w:marTop w:val="0"/>
          <w:marBottom w:val="0"/>
          <w:divBdr>
            <w:top w:val="none" w:sz="0" w:space="0" w:color="auto"/>
            <w:left w:val="none" w:sz="0" w:space="0" w:color="auto"/>
            <w:bottom w:val="none" w:sz="0" w:space="0" w:color="auto"/>
            <w:right w:val="none" w:sz="0" w:space="0" w:color="auto"/>
          </w:divBdr>
          <w:divsChild>
            <w:div w:id="668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fda.ir/d/2023/09/04/0/1151826.pdf?ts=1693796123198" TargetMode="External"/><Relationship Id="rId4" Type="http://schemas.openxmlformats.org/officeDocument/2006/relationships/hyperlink" Target="https://portal.srd.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22</cp:revision>
  <cp:lastPrinted>2024-04-06T05:48:00Z</cp:lastPrinted>
  <dcterms:created xsi:type="dcterms:W3CDTF">2023-09-23T05:48:00Z</dcterms:created>
  <dcterms:modified xsi:type="dcterms:W3CDTF">2024-10-02T05:35:00Z</dcterms:modified>
</cp:coreProperties>
</file>